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57" w:rsidRPr="0048582E" w:rsidRDefault="00502457" w:rsidP="00502457">
      <w:pPr>
        <w:tabs>
          <w:tab w:val="left" w:pos="790"/>
        </w:tabs>
        <w:adjustRightInd w:val="0"/>
        <w:snapToGrid w:val="0"/>
        <w:spacing w:line="240" w:lineRule="atLeast"/>
        <w:jc w:val="center"/>
        <w:rPr>
          <w:rFonts w:ascii="微软雅黑" w:eastAsia="微软雅黑" w:hAnsi="微软雅黑"/>
          <w:color w:val="FF0000"/>
          <w:sz w:val="40"/>
          <w:szCs w:val="44"/>
        </w:rPr>
      </w:pPr>
      <w:r>
        <w:rPr>
          <w:rFonts w:ascii="微软雅黑" w:eastAsia="微软雅黑" w:hAnsi="微软雅黑"/>
          <w:color w:val="FF0000"/>
          <w:sz w:val="40"/>
          <w:szCs w:val="44"/>
        </w:rPr>
        <w:t xml:space="preserve">Shanghai Administration </w:t>
      </w:r>
      <w:r>
        <w:rPr>
          <w:rFonts w:ascii="微软雅黑" w:eastAsia="微软雅黑" w:hAnsi="微软雅黑" w:hint="eastAsia"/>
          <w:color w:val="FF0000"/>
          <w:sz w:val="40"/>
          <w:szCs w:val="44"/>
        </w:rPr>
        <w:t>of</w:t>
      </w:r>
      <w:r w:rsidRPr="0048582E">
        <w:rPr>
          <w:rFonts w:ascii="微软雅黑" w:eastAsia="微软雅黑" w:hAnsi="微软雅黑"/>
          <w:color w:val="FF0000"/>
          <w:sz w:val="40"/>
          <w:szCs w:val="44"/>
        </w:rPr>
        <w:t xml:space="preserve"> Industry and Commerce</w:t>
      </w:r>
    </w:p>
    <w:p w:rsidR="00502457" w:rsidRPr="0048582E" w:rsidRDefault="00502457" w:rsidP="00502457">
      <w:pPr>
        <w:tabs>
          <w:tab w:val="left" w:pos="790"/>
        </w:tabs>
        <w:adjustRightInd w:val="0"/>
        <w:snapToGrid w:val="0"/>
        <w:spacing w:line="240" w:lineRule="atLeast"/>
        <w:jc w:val="center"/>
        <w:rPr>
          <w:rFonts w:ascii="微软雅黑" w:eastAsia="微软雅黑" w:hAnsi="微软雅黑"/>
          <w:color w:val="FF0000"/>
          <w:sz w:val="40"/>
          <w:szCs w:val="44"/>
        </w:rPr>
      </w:pPr>
      <w:r w:rsidRPr="0048582E">
        <w:rPr>
          <w:rFonts w:ascii="微软雅黑" w:eastAsia="微软雅黑" w:hAnsi="微软雅黑"/>
          <w:color w:val="FF0000"/>
          <w:sz w:val="40"/>
          <w:szCs w:val="44"/>
        </w:rPr>
        <w:t>Shanghai Public Security Bureau</w:t>
      </w:r>
    </w:p>
    <w:p w:rsidR="00502457" w:rsidRPr="0048582E" w:rsidRDefault="00502457" w:rsidP="00502457">
      <w:pPr>
        <w:tabs>
          <w:tab w:val="left" w:pos="790"/>
        </w:tabs>
        <w:adjustRightInd w:val="0"/>
        <w:snapToGrid w:val="0"/>
        <w:spacing w:line="240" w:lineRule="atLeast"/>
        <w:jc w:val="center"/>
        <w:rPr>
          <w:rFonts w:ascii="微软雅黑" w:eastAsia="微软雅黑" w:hAnsi="微软雅黑"/>
          <w:color w:val="FF0000"/>
          <w:sz w:val="40"/>
          <w:szCs w:val="44"/>
        </w:rPr>
      </w:pPr>
      <w:r w:rsidRPr="0048582E">
        <w:rPr>
          <w:rFonts w:ascii="微软雅黑" w:eastAsia="微软雅黑" w:hAnsi="微软雅黑"/>
          <w:color w:val="FF0000"/>
          <w:sz w:val="40"/>
          <w:szCs w:val="44"/>
        </w:rPr>
        <w:t xml:space="preserve">Shanghai Municipal </w:t>
      </w:r>
      <w:r>
        <w:rPr>
          <w:rFonts w:ascii="微软雅黑" w:eastAsia="微软雅黑" w:hAnsi="微软雅黑"/>
          <w:color w:val="FF0000"/>
          <w:sz w:val="40"/>
          <w:szCs w:val="44"/>
        </w:rPr>
        <w:t>Administration of</w:t>
      </w:r>
      <w:r w:rsidRPr="0048582E">
        <w:rPr>
          <w:rFonts w:ascii="微软雅黑" w:eastAsia="微软雅黑" w:hAnsi="微软雅黑"/>
          <w:color w:val="FF0000"/>
          <w:sz w:val="40"/>
          <w:szCs w:val="44"/>
        </w:rPr>
        <w:t xml:space="preserve"> State Taxation, and</w:t>
      </w:r>
    </w:p>
    <w:p w:rsidR="00502457" w:rsidRPr="0048582E" w:rsidRDefault="00502457" w:rsidP="00502457">
      <w:pPr>
        <w:adjustRightInd w:val="0"/>
        <w:snapToGrid w:val="0"/>
        <w:spacing w:line="240" w:lineRule="atLeast"/>
        <w:ind w:left="170" w:right="170"/>
        <w:jc w:val="distribute"/>
        <w:rPr>
          <w:rFonts w:ascii="方正小标宋简体" w:eastAsia="方正小标宋简体" w:hAnsi="宋体"/>
          <w:color w:val="FF0000"/>
          <w:sz w:val="144"/>
          <w:szCs w:val="72"/>
        </w:rPr>
      </w:pPr>
      <w:r w:rsidRPr="0048582E">
        <w:rPr>
          <w:rFonts w:ascii="微软雅黑" w:eastAsia="微软雅黑" w:hAnsi="微软雅黑"/>
          <w:color w:val="FF0000"/>
          <w:sz w:val="40"/>
          <w:szCs w:val="44"/>
        </w:rPr>
        <w:t>Shanghai Municipal Bureau of Local Taxation</w:t>
      </w:r>
    </w:p>
    <w:p w:rsidR="00502457" w:rsidRDefault="00502457" w:rsidP="00502457">
      <w:pPr>
        <w:tabs>
          <w:tab w:val="left" w:pos="790"/>
        </w:tabs>
        <w:adjustRightInd w:val="0"/>
        <w:snapToGrid w:val="0"/>
        <w:spacing w:line="252" w:lineRule="auto"/>
        <w:jc w:val="center"/>
        <w:rPr>
          <w:rFonts w:ascii="黑体" w:eastAsia="黑体"/>
          <w:noProof/>
        </w:rPr>
      </w:pPr>
    </w:p>
    <w:p w:rsidR="00502457" w:rsidRPr="0081254F" w:rsidRDefault="00502457" w:rsidP="00502457">
      <w:pPr>
        <w:tabs>
          <w:tab w:val="left" w:pos="790"/>
        </w:tabs>
        <w:adjustRightInd w:val="0"/>
        <w:snapToGrid w:val="0"/>
        <w:spacing w:line="252" w:lineRule="auto"/>
        <w:jc w:val="center"/>
        <w:rPr>
          <w:rFonts w:ascii="黑体" w:eastAsia="黑体"/>
          <w:noProof/>
        </w:rPr>
      </w:pPr>
    </w:p>
    <w:p w:rsidR="00502457" w:rsidRPr="00761FEA" w:rsidRDefault="00502457" w:rsidP="00502457">
      <w:pPr>
        <w:tabs>
          <w:tab w:val="left" w:pos="790"/>
        </w:tabs>
        <w:adjustRightInd w:val="0"/>
        <w:snapToGrid w:val="0"/>
        <w:spacing w:line="336" w:lineRule="auto"/>
        <w:jc w:val="center"/>
        <w:rPr>
          <w:rFonts w:ascii="Times New Roman"/>
          <w:sz w:val="30"/>
          <w:szCs w:val="30"/>
        </w:rPr>
      </w:pPr>
      <w:r w:rsidRPr="00761FEA">
        <w:rPr>
          <w:rFonts w:ascii="Times New Roman"/>
          <w:sz w:val="30"/>
          <w:szCs w:val="30"/>
        </w:rPr>
        <w:t>SHAIC</w:t>
      </w:r>
      <w:r>
        <w:rPr>
          <w:rFonts w:ascii="Times New Roman" w:hint="eastAsia"/>
          <w:sz w:val="30"/>
          <w:szCs w:val="30"/>
        </w:rPr>
        <w:t xml:space="preserve"> Document</w:t>
      </w:r>
      <w:r w:rsidRPr="00761FEA">
        <w:rPr>
          <w:rFonts w:ascii="Times New Roman"/>
          <w:sz w:val="30"/>
          <w:szCs w:val="30"/>
        </w:rPr>
        <w:t xml:space="preserve"> No.1</w:t>
      </w:r>
      <w:r w:rsidRPr="00761FEA">
        <w:rPr>
          <w:rFonts w:ascii="Times New Roman" w:hint="eastAsia"/>
          <w:sz w:val="30"/>
          <w:szCs w:val="30"/>
        </w:rPr>
        <w:t xml:space="preserve">, </w:t>
      </w:r>
      <w:r w:rsidRPr="00761FEA">
        <w:rPr>
          <w:rFonts w:ascii="Times New Roman"/>
          <w:sz w:val="30"/>
          <w:szCs w:val="30"/>
        </w:rPr>
        <w:t>2018</w:t>
      </w:r>
    </w:p>
    <w:p w:rsidR="00502457" w:rsidRPr="00761FEA" w:rsidRDefault="00502457" w:rsidP="00502457">
      <w:pPr>
        <w:tabs>
          <w:tab w:val="left" w:pos="790"/>
        </w:tabs>
        <w:adjustRightInd w:val="0"/>
        <w:snapToGrid w:val="0"/>
        <w:spacing w:line="288" w:lineRule="auto"/>
        <w:jc w:val="center"/>
        <w:rPr>
          <w:sz w:val="30"/>
          <w:szCs w:val="30"/>
        </w:rPr>
      </w:pPr>
      <w:r>
        <w:rPr>
          <w:noProof/>
          <w:sz w:val="30"/>
          <w:szCs w:val="30"/>
        </w:rPr>
        <w:pict>
          <v:line id="_x0000_s1027" style="position:absolute;left:0;text-align:left;z-index:251660288" from=".05pt,1.35pt" to="442.25pt,1.35pt" strokecolor="red" strokeweight="1.5pt"/>
        </w:pict>
      </w:r>
    </w:p>
    <w:p w:rsidR="00502457" w:rsidRPr="00761FEA" w:rsidRDefault="00502457" w:rsidP="00502457">
      <w:pPr>
        <w:tabs>
          <w:tab w:val="left" w:pos="790"/>
        </w:tabs>
        <w:adjustRightInd w:val="0"/>
        <w:snapToGrid w:val="0"/>
        <w:spacing w:line="288" w:lineRule="auto"/>
        <w:jc w:val="center"/>
        <w:rPr>
          <w:sz w:val="30"/>
          <w:szCs w:val="30"/>
        </w:rPr>
      </w:pPr>
    </w:p>
    <w:p w:rsidR="00502457" w:rsidRPr="00761FEA" w:rsidRDefault="00502457" w:rsidP="00502457">
      <w:pPr>
        <w:tabs>
          <w:tab w:val="left" w:pos="790"/>
        </w:tabs>
        <w:adjustRightInd w:val="0"/>
        <w:snapToGrid w:val="0"/>
        <w:spacing w:line="600" w:lineRule="exact"/>
        <w:jc w:val="center"/>
        <w:rPr>
          <w:rFonts w:ascii="微软雅黑" w:eastAsia="微软雅黑" w:hAnsi="微软雅黑"/>
          <w:sz w:val="30"/>
          <w:szCs w:val="30"/>
        </w:rPr>
      </w:pPr>
      <w:r w:rsidRPr="00761FEA">
        <w:rPr>
          <w:rFonts w:ascii="微软雅黑" w:eastAsia="微软雅黑" w:hAnsi="微软雅黑" w:hint="eastAsia"/>
          <w:sz w:val="30"/>
          <w:szCs w:val="30"/>
        </w:rPr>
        <w:t>Opinions</w:t>
      </w:r>
      <w:r w:rsidRPr="00761FEA">
        <w:rPr>
          <w:rFonts w:ascii="微软雅黑" w:eastAsia="微软雅黑" w:hAnsi="微软雅黑"/>
          <w:sz w:val="30"/>
          <w:szCs w:val="30"/>
        </w:rPr>
        <w:t xml:space="preserve"> on Accelerating the Restructuring of Enterprise Registration and Promoting the </w:t>
      </w:r>
      <w:r w:rsidRPr="00761FEA">
        <w:rPr>
          <w:rFonts w:ascii="微软雅黑" w:eastAsia="微软雅黑" w:hAnsi="微软雅黑" w:hint="eastAsia"/>
          <w:i/>
          <w:sz w:val="30"/>
          <w:szCs w:val="30"/>
        </w:rPr>
        <w:t>Integrated Registration Service system</w:t>
      </w:r>
      <w:r w:rsidRPr="00761FEA">
        <w:rPr>
          <w:rFonts w:ascii="微软雅黑" w:eastAsia="微软雅黑" w:hAnsi="微软雅黑"/>
          <w:sz w:val="30"/>
          <w:szCs w:val="30"/>
        </w:rPr>
        <w:t xml:space="preserve"> for Starting Business</w:t>
      </w:r>
    </w:p>
    <w:p w:rsidR="00502457" w:rsidRPr="00761FEA" w:rsidRDefault="00502457" w:rsidP="00502457">
      <w:pPr>
        <w:tabs>
          <w:tab w:val="left" w:pos="790"/>
        </w:tabs>
        <w:adjustRightInd w:val="0"/>
        <w:snapToGrid w:val="0"/>
        <w:spacing w:line="600" w:lineRule="exact"/>
        <w:jc w:val="center"/>
        <w:rPr>
          <w:rFonts w:ascii="微软雅黑" w:eastAsia="微软雅黑" w:hAnsi="微软雅黑"/>
          <w:sz w:val="30"/>
          <w:szCs w:val="30"/>
        </w:rPr>
      </w:pPr>
      <w:proofErr w:type="gramStart"/>
      <w:r w:rsidRPr="00761FEA">
        <w:rPr>
          <w:rFonts w:ascii="微软雅黑" w:eastAsia="微软雅黑" w:hAnsi="微软雅黑"/>
          <w:sz w:val="30"/>
          <w:szCs w:val="30"/>
        </w:rPr>
        <w:t>by</w:t>
      </w:r>
      <w:proofErr w:type="gramEnd"/>
    </w:p>
    <w:p w:rsidR="00502457" w:rsidRPr="00761FEA" w:rsidRDefault="00502457" w:rsidP="00502457">
      <w:pPr>
        <w:tabs>
          <w:tab w:val="left" w:pos="790"/>
        </w:tabs>
        <w:adjustRightInd w:val="0"/>
        <w:snapToGrid w:val="0"/>
        <w:spacing w:line="600" w:lineRule="exact"/>
        <w:jc w:val="center"/>
        <w:rPr>
          <w:rFonts w:ascii="微软雅黑" w:eastAsia="微软雅黑" w:hAnsi="微软雅黑"/>
          <w:sz w:val="30"/>
          <w:szCs w:val="30"/>
        </w:rPr>
      </w:pPr>
      <w:r w:rsidRPr="00761FEA">
        <w:rPr>
          <w:rFonts w:ascii="微软雅黑" w:eastAsia="微软雅黑" w:hAnsi="微软雅黑"/>
          <w:sz w:val="30"/>
          <w:szCs w:val="30"/>
        </w:rPr>
        <w:t xml:space="preserve">Shanghai Administration </w:t>
      </w:r>
      <w:r w:rsidRPr="00761FEA">
        <w:rPr>
          <w:rFonts w:ascii="微软雅黑" w:eastAsia="微软雅黑" w:hAnsi="微软雅黑" w:hint="eastAsia"/>
          <w:sz w:val="30"/>
          <w:szCs w:val="30"/>
        </w:rPr>
        <w:t>of</w:t>
      </w:r>
      <w:r w:rsidRPr="00761FEA">
        <w:rPr>
          <w:rFonts w:ascii="微软雅黑" w:eastAsia="微软雅黑" w:hAnsi="微软雅黑"/>
          <w:sz w:val="30"/>
          <w:szCs w:val="30"/>
        </w:rPr>
        <w:t xml:space="preserve"> Industry and Commerce</w:t>
      </w:r>
    </w:p>
    <w:p w:rsidR="00502457" w:rsidRPr="00761FEA" w:rsidRDefault="00502457" w:rsidP="00502457">
      <w:pPr>
        <w:tabs>
          <w:tab w:val="left" w:pos="790"/>
        </w:tabs>
        <w:adjustRightInd w:val="0"/>
        <w:snapToGrid w:val="0"/>
        <w:spacing w:line="600" w:lineRule="exact"/>
        <w:jc w:val="center"/>
        <w:rPr>
          <w:rFonts w:ascii="微软雅黑" w:eastAsia="微软雅黑" w:hAnsi="微软雅黑"/>
          <w:sz w:val="30"/>
          <w:szCs w:val="30"/>
        </w:rPr>
      </w:pPr>
      <w:r w:rsidRPr="00761FEA">
        <w:rPr>
          <w:rFonts w:ascii="微软雅黑" w:eastAsia="微软雅黑" w:hAnsi="微软雅黑"/>
          <w:sz w:val="30"/>
          <w:szCs w:val="30"/>
        </w:rPr>
        <w:t>Shanghai Public Security Bureau</w:t>
      </w:r>
    </w:p>
    <w:p w:rsidR="00502457" w:rsidRPr="00761FEA" w:rsidRDefault="00502457" w:rsidP="00502457">
      <w:pPr>
        <w:tabs>
          <w:tab w:val="left" w:pos="790"/>
        </w:tabs>
        <w:adjustRightInd w:val="0"/>
        <w:snapToGrid w:val="0"/>
        <w:spacing w:line="600" w:lineRule="exact"/>
        <w:jc w:val="center"/>
        <w:rPr>
          <w:rFonts w:ascii="微软雅黑" w:eastAsia="微软雅黑" w:hAnsi="微软雅黑"/>
          <w:sz w:val="30"/>
          <w:szCs w:val="30"/>
        </w:rPr>
      </w:pPr>
      <w:r w:rsidRPr="00761FEA">
        <w:rPr>
          <w:rFonts w:ascii="微软雅黑" w:eastAsia="微软雅黑" w:hAnsi="微软雅黑"/>
          <w:sz w:val="30"/>
          <w:szCs w:val="30"/>
        </w:rPr>
        <w:t xml:space="preserve">Shanghai Municipal Administration </w:t>
      </w:r>
      <w:r>
        <w:rPr>
          <w:rFonts w:ascii="微软雅黑" w:eastAsia="微软雅黑" w:hAnsi="微软雅黑"/>
          <w:sz w:val="30"/>
          <w:szCs w:val="30"/>
        </w:rPr>
        <w:t>of</w:t>
      </w:r>
      <w:r w:rsidRPr="00761FEA">
        <w:rPr>
          <w:rFonts w:ascii="微软雅黑" w:eastAsia="微软雅黑" w:hAnsi="微软雅黑"/>
          <w:sz w:val="30"/>
          <w:szCs w:val="30"/>
        </w:rPr>
        <w:t xml:space="preserve"> State Taxation, and</w:t>
      </w:r>
    </w:p>
    <w:p w:rsidR="00502457" w:rsidRPr="00761FEA" w:rsidRDefault="00502457" w:rsidP="00502457">
      <w:pPr>
        <w:tabs>
          <w:tab w:val="left" w:pos="790"/>
        </w:tabs>
        <w:adjustRightInd w:val="0"/>
        <w:snapToGrid w:val="0"/>
        <w:spacing w:line="600" w:lineRule="exact"/>
        <w:jc w:val="center"/>
        <w:rPr>
          <w:rFonts w:ascii="微软雅黑" w:eastAsia="微软雅黑" w:hAnsi="微软雅黑"/>
          <w:sz w:val="30"/>
          <w:szCs w:val="30"/>
        </w:rPr>
      </w:pPr>
      <w:r w:rsidRPr="00761FEA">
        <w:rPr>
          <w:rFonts w:ascii="微软雅黑" w:eastAsia="微软雅黑" w:hAnsi="微软雅黑"/>
          <w:sz w:val="30"/>
          <w:szCs w:val="30"/>
        </w:rPr>
        <w:t xml:space="preserve">Shanghai Municipal Bureau of Local Taxation </w:t>
      </w:r>
    </w:p>
    <w:p w:rsidR="00502457" w:rsidRPr="00761FEA" w:rsidRDefault="00502457" w:rsidP="00502457">
      <w:pPr>
        <w:tabs>
          <w:tab w:val="left" w:pos="790"/>
          <w:tab w:val="left" w:pos="1264"/>
        </w:tabs>
        <w:adjustRightInd w:val="0"/>
        <w:snapToGrid w:val="0"/>
        <w:spacing w:line="312" w:lineRule="auto"/>
        <w:ind w:firstLine="624"/>
        <w:rPr>
          <w:rFonts w:hAnsi="宋体"/>
          <w:sz w:val="30"/>
          <w:szCs w:val="30"/>
        </w:rPr>
      </w:pPr>
    </w:p>
    <w:p w:rsidR="00502457" w:rsidRPr="00761FEA" w:rsidRDefault="00502457" w:rsidP="00502457">
      <w:pPr>
        <w:tabs>
          <w:tab w:val="left" w:pos="790"/>
          <w:tab w:val="left" w:pos="1264"/>
        </w:tabs>
        <w:adjustRightInd w:val="0"/>
        <w:snapToGrid w:val="0"/>
        <w:spacing w:line="312" w:lineRule="auto"/>
        <w:rPr>
          <w:rFonts w:ascii="Times New Roman"/>
          <w:sz w:val="30"/>
          <w:szCs w:val="30"/>
        </w:rPr>
      </w:pPr>
      <w:r w:rsidRPr="00761FEA">
        <w:rPr>
          <w:rFonts w:ascii="Times New Roman"/>
          <w:sz w:val="30"/>
          <w:szCs w:val="30"/>
        </w:rPr>
        <w:t xml:space="preserve">To all the market supervision administrations, the airport </w:t>
      </w:r>
      <w:r w:rsidRPr="00761FEA">
        <w:rPr>
          <w:rFonts w:ascii="Times New Roman" w:hint="eastAsia"/>
          <w:sz w:val="30"/>
          <w:szCs w:val="30"/>
        </w:rPr>
        <w:t>branch</w:t>
      </w:r>
      <w:r w:rsidRPr="00761FEA">
        <w:rPr>
          <w:rFonts w:ascii="Times New Roman"/>
          <w:sz w:val="30"/>
          <w:szCs w:val="30"/>
        </w:rPr>
        <w:t xml:space="preserve"> of </w:t>
      </w:r>
      <w:r w:rsidRPr="00761FEA">
        <w:rPr>
          <w:rFonts w:ascii="Times New Roman" w:hint="eastAsia"/>
          <w:sz w:val="30"/>
          <w:szCs w:val="30"/>
        </w:rPr>
        <w:t>AIC</w:t>
      </w:r>
      <w:r w:rsidRPr="00761FEA">
        <w:rPr>
          <w:rFonts w:ascii="Times New Roman"/>
          <w:sz w:val="30"/>
          <w:szCs w:val="30"/>
        </w:rPr>
        <w:t xml:space="preserve">, the district public security bureaus, the district taxation bureaus, and the </w:t>
      </w:r>
      <w:r w:rsidRPr="00761FEA">
        <w:rPr>
          <w:rFonts w:ascii="Times New Roman"/>
          <w:sz w:val="30"/>
          <w:szCs w:val="30"/>
        </w:rPr>
        <w:lastRenderedPageBreak/>
        <w:t xml:space="preserve">second, third and seventh </w:t>
      </w:r>
      <w:r w:rsidRPr="00761FEA">
        <w:rPr>
          <w:rFonts w:ascii="Times New Roman" w:hint="eastAsia"/>
          <w:sz w:val="30"/>
          <w:szCs w:val="30"/>
        </w:rPr>
        <w:t>branches</w:t>
      </w:r>
      <w:r w:rsidRPr="00761FEA">
        <w:rPr>
          <w:rFonts w:ascii="Times New Roman"/>
          <w:sz w:val="30"/>
          <w:szCs w:val="30"/>
        </w:rPr>
        <w:t xml:space="preserve"> of the municipal bureau</w:t>
      </w:r>
      <w:r w:rsidRPr="00761FEA">
        <w:rPr>
          <w:rFonts w:ascii="Times New Roman" w:hint="eastAsia"/>
          <w:sz w:val="30"/>
          <w:szCs w:val="30"/>
        </w:rPr>
        <w:t xml:space="preserve"> of taxation</w:t>
      </w:r>
      <w:r w:rsidRPr="00761FEA">
        <w:rPr>
          <w:rFonts w:ascii="Times New Roman"/>
          <w:sz w:val="30"/>
          <w:szCs w:val="30"/>
        </w:rPr>
        <w:t xml:space="preserve">,  </w:t>
      </w:r>
    </w:p>
    <w:p w:rsidR="00502457" w:rsidRPr="00761FEA" w:rsidRDefault="00502457" w:rsidP="00502457">
      <w:pPr>
        <w:tabs>
          <w:tab w:val="left" w:pos="790"/>
          <w:tab w:val="left" w:pos="1264"/>
        </w:tabs>
        <w:adjustRightInd w:val="0"/>
        <w:snapToGrid w:val="0"/>
        <w:spacing w:line="336" w:lineRule="auto"/>
        <w:ind w:firstLine="624"/>
        <w:rPr>
          <w:rFonts w:ascii="Times New Roman"/>
          <w:sz w:val="30"/>
          <w:szCs w:val="30"/>
        </w:rPr>
      </w:pPr>
      <w:r w:rsidRPr="00761FEA">
        <w:rPr>
          <w:rFonts w:ascii="Times New Roman"/>
          <w:sz w:val="30"/>
          <w:szCs w:val="30"/>
        </w:rPr>
        <w:t xml:space="preserve">To thoroughly carry out the plans of </w:t>
      </w:r>
      <w:r w:rsidRPr="00761FEA">
        <w:rPr>
          <w:rFonts w:ascii="Times New Roman" w:hint="eastAsia"/>
          <w:sz w:val="30"/>
          <w:szCs w:val="30"/>
        </w:rPr>
        <w:t>improving</w:t>
      </w:r>
      <w:r w:rsidRPr="00761FEA">
        <w:rPr>
          <w:rFonts w:ascii="Times New Roman"/>
          <w:sz w:val="30"/>
          <w:szCs w:val="30"/>
        </w:rPr>
        <w:t xml:space="preserve"> business environment issued by the Central Committee of the Communist Party of China (CPC), the State Council and relevant requirements by the CPC Shanghai Municipal Committee and the Shanghai Municipal Government, and to improve the efficiency of starting business, the Opinions are hereby proposed to accelerate the restructuring of enterprise registration and promote the </w:t>
      </w:r>
      <w:r w:rsidRPr="00761FEA">
        <w:rPr>
          <w:rFonts w:ascii="Times New Roman" w:hint="eastAsia"/>
          <w:i/>
          <w:sz w:val="30"/>
          <w:szCs w:val="30"/>
        </w:rPr>
        <w:t>Integrated Registration Service system</w:t>
      </w:r>
      <w:r w:rsidRPr="00761FEA">
        <w:rPr>
          <w:rFonts w:ascii="Times New Roman"/>
          <w:sz w:val="30"/>
          <w:szCs w:val="30"/>
        </w:rPr>
        <w:t xml:space="preserve"> for starting business.</w:t>
      </w:r>
    </w:p>
    <w:p w:rsidR="00502457" w:rsidRPr="00761FEA" w:rsidRDefault="00502457" w:rsidP="00502457">
      <w:pPr>
        <w:adjustRightInd w:val="0"/>
        <w:snapToGrid w:val="0"/>
        <w:spacing w:line="336" w:lineRule="auto"/>
        <w:ind w:firstLine="624"/>
        <w:rPr>
          <w:rFonts w:ascii="黑体" w:eastAsia="黑体" w:hAnsi="黑体"/>
          <w:sz w:val="30"/>
          <w:szCs w:val="30"/>
        </w:rPr>
      </w:pPr>
      <w:r w:rsidRPr="00761FEA">
        <w:rPr>
          <w:rFonts w:ascii="Arial" w:eastAsia="黑体" w:hAnsi="Arial" w:cs="Arial" w:hint="eastAsia"/>
          <w:sz w:val="30"/>
          <w:szCs w:val="30"/>
        </w:rPr>
        <w:t>I.</w:t>
      </w:r>
      <w:r w:rsidRPr="00761FEA">
        <w:rPr>
          <w:rFonts w:ascii="Arial" w:eastAsia="黑体" w:hAnsi="Arial" w:cs="Arial"/>
          <w:sz w:val="30"/>
          <w:szCs w:val="30"/>
        </w:rPr>
        <w:t xml:space="preserve"> Guiding Principles</w:t>
      </w:r>
    </w:p>
    <w:p w:rsidR="00502457" w:rsidRPr="00761FEA" w:rsidRDefault="00502457" w:rsidP="00502457">
      <w:pPr>
        <w:tabs>
          <w:tab w:val="left" w:pos="790"/>
          <w:tab w:val="left" w:pos="1264"/>
        </w:tabs>
        <w:adjustRightInd w:val="0"/>
        <w:snapToGrid w:val="0"/>
        <w:spacing w:line="336" w:lineRule="auto"/>
        <w:ind w:firstLine="624"/>
        <w:rPr>
          <w:rFonts w:hAnsi="宋体"/>
          <w:sz w:val="30"/>
          <w:szCs w:val="30"/>
        </w:rPr>
      </w:pPr>
      <w:r w:rsidRPr="00761FEA">
        <w:rPr>
          <w:rFonts w:ascii="Times New Roman" w:hint="eastAsia"/>
          <w:sz w:val="30"/>
          <w:szCs w:val="30"/>
        </w:rPr>
        <w:t>B</w:t>
      </w:r>
      <w:r w:rsidRPr="00761FEA">
        <w:rPr>
          <w:rFonts w:ascii="Times New Roman"/>
          <w:sz w:val="30"/>
          <w:szCs w:val="30"/>
        </w:rPr>
        <w:t xml:space="preserve">y leveraging the business system reform, these Opinions are issued to further implement the gist of 19th CPC National Congress, and earnestly carry out the important instructions about enhancing business environment reforms directed by Xi </w:t>
      </w:r>
      <w:proofErr w:type="spellStart"/>
      <w:r w:rsidRPr="00761FEA">
        <w:rPr>
          <w:rFonts w:ascii="Times New Roman"/>
          <w:sz w:val="30"/>
          <w:szCs w:val="30"/>
        </w:rPr>
        <w:t>Jinping</w:t>
      </w:r>
      <w:proofErr w:type="spellEnd"/>
      <w:r w:rsidRPr="00761FEA">
        <w:rPr>
          <w:rFonts w:ascii="Times New Roman"/>
          <w:sz w:val="30"/>
          <w:szCs w:val="30"/>
        </w:rPr>
        <w:t xml:space="preserve">, the General Secretary of CPC. The administrative procedures will be </w:t>
      </w:r>
      <w:r w:rsidRPr="00761FEA">
        <w:rPr>
          <w:rFonts w:ascii="Times New Roman" w:hint="eastAsia"/>
          <w:sz w:val="30"/>
          <w:szCs w:val="30"/>
        </w:rPr>
        <w:t>simplified</w:t>
      </w:r>
      <w:r w:rsidRPr="00761FEA">
        <w:rPr>
          <w:rFonts w:ascii="Times New Roman"/>
          <w:sz w:val="30"/>
          <w:szCs w:val="30"/>
        </w:rPr>
        <w:t>, the central powers be delegated to the lower levels, and the reform of streamlining administration, combining power delegation with enhanced supervision and optimiz</w:t>
      </w:r>
      <w:r w:rsidRPr="00761FEA">
        <w:rPr>
          <w:rFonts w:ascii="Times New Roman" w:hint="eastAsia"/>
          <w:sz w:val="30"/>
          <w:szCs w:val="30"/>
        </w:rPr>
        <w:t>ed</w:t>
      </w:r>
      <w:r w:rsidRPr="00761FEA">
        <w:rPr>
          <w:rFonts w:ascii="Times New Roman"/>
          <w:sz w:val="30"/>
          <w:szCs w:val="30"/>
        </w:rPr>
        <w:t xml:space="preserve"> services be pushed harder, all of which are intended to </w:t>
      </w:r>
      <w:r w:rsidRPr="00761FEA">
        <w:rPr>
          <w:rFonts w:ascii="Times New Roman" w:hint="eastAsia"/>
          <w:sz w:val="30"/>
          <w:szCs w:val="30"/>
        </w:rPr>
        <w:t>cut</w:t>
      </w:r>
      <w:r w:rsidRPr="00761FEA">
        <w:rPr>
          <w:rFonts w:ascii="Times New Roman"/>
          <w:sz w:val="30"/>
          <w:szCs w:val="30"/>
        </w:rPr>
        <w:t xml:space="preserve"> the institutional costs for market entry and build up a business environment characterized by</w:t>
      </w:r>
      <w:r w:rsidRPr="00761FEA">
        <w:rPr>
          <w:rFonts w:ascii="Times New Roman" w:hint="eastAsia"/>
          <w:sz w:val="30"/>
          <w:szCs w:val="30"/>
        </w:rPr>
        <w:t xml:space="preserve"> the</w:t>
      </w:r>
      <w:r w:rsidRPr="00761FEA">
        <w:rPr>
          <w:rFonts w:ascii="Times New Roman"/>
          <w:sz w:val="30"/>
          <w:szCs w:val="30"/>
        </w:rPr>
        <w:t xml:space="preserve"> rule of law, international standards, and convenience. The institutional innovations will constantly vitalize the market and social creativity, and </w:t>
      </w:r>
      <w:r w:rsidRPr="00761FEA">
        <w:rPr>
          <w:rFonts w:ascii="Times New Roman" w:hint="eastAsia"/>
          <w:sz w:val="30"/>
          <w:szCs w:val="30"/>
        </w:rPr>
        <w:t>activate</w:t>
      </w:r>
      <w:r w:rsidRPr="00761FEA">
        <w:rPr>
          <w:rFonts w:ascii="Times New Roman"/>
          <w:sz w:val="30"/>
          <w:szCs w:val="30"/>
        </w:rPr>
        <w:t xml:space="preserve"> a city’s soft power and international competitiveness. </w:t>
      </w:r>
    </w:p>
    <w:p w:rsidR="00502457" w:rsidRPr="00761FEA" w:rsidRDefault="00502457" w:rsidP="00502457">
      <w:pPr>
        <w:adjustRightInd w:val="0"/>
        <w:snapToGrid w:val="0"/>
        <w:spacing w:line="336" w:lineRule="auto"/>
        <w:ind w:firstLine="624"/>
        <w:rPr>
          <w:rFonts w:ascii="黑体" w:eastAsia="黑体" w:hAnsi="黑体"/>
          <w:sz w:val="30"/>
          <w:szCs w:val="30"/>
        </w:rPr>
      </w:pPr>
      <w:r w:rsidRPr="00761FEA">
        <w:rPr>
          <w:rFonts w:ascii="Arial" w:eastAsia="黑体" w:hAnsi="Arial" w:cs="Arial" w:hint="eastAsia"/>
          <w:sz w:val="30"/>
          <w:szCs w:val="30"/>
        </w:rPr>
        <w:t>I</w:t>
      </w:r>
      <w:r w:rsidRPr="00761FEA">
        <w:rPr>
          <w:rFonts w:ascii="Arial" w:eastAsia="黑体" w:hAnsi="Arial" w:cs="Arial"/>
          <w:sz w:val="30"/>
          <w:szCs w:val="30"/>
        </w:rPr>
        <w:t>I. Contents for Implementation</w:t>
      </w:r>
    </w:p>
    <w:p w:rsidR="00502457" w:rsidRPr="00761FEA" w:rsidRDefault="00502457" w:rsidP="00502457">
      <w:pPr>
        <w:tabs>
          <w:tab w:val="left" w:pos="790"/>
          <w:tab w:val="left" w:pos="1264"/>
        </w:tabs>
        <w:adjustRightInd w:val="0"/>
        <w:snapToGrid w:val="0"/>
        <w:spacing w:line="336" w:lineRule="auto"/>
        <w:ind w:firstLine="624"/>
        <w:rPr>
          <w:rFonts w:hAnsi="宋体"/>
          <w:sz w:val="30"/>
          <w:szCs w:val="30"/>
        </w:rPr>
      </w:pPr>
      <w:r w:rsidRPr="00761FEA">
        <w:rPr>
          <w:rFonts w:ascii="Times New Roman"/>
          <w:sz w:val="30"/>
          <w:szCs w:val="30"/>
        </w:rPr>
        <w:t xml:space="preserve">The establishment of new enterprises in this Municipality shall be jointly accomplished by the </w:t>
      </w:r>
      <w:r w:rsidRPr="00761FEA">
        <w:rPr>
          <w:rFonts w:ascii="Times New Roman" w:hint="eastAsia"/>
          <w:sz w:val="30"/>
          <w:szCs w:val="30"/>
        </w:rPr>
        <w:t>AIC</w:t>
      </w:r>
      <w:r w:rsidRPr="00761FEA">
        <w:rPr>
          <w:rFonts w:ascii="Times New Roman"/>
          <w:sz w:val="30"/>
          <w:szCs w:val="30"/>
        </w:rPr>
        <w:t xml:space="preserve">, the </w:t>
      </w:r>
      <w:r w:rsidRPr="00761FEA">
        <w:rPr>
          <w:rFonts w:ascii="Times New Roman" w:hint="eastAsia"/>
          <w:sz w:val="30"/>
          <w:szCs w:val="30"/>
        </w:rPr>
        <w:t>P</w:t>
      </w:r>
      <w:r w:rsidRPr="00761FEA">
        <w:rPr>
          <w:rFonts w:ascii="Times New Roman"/>
          <w:sz w:val="30"/>
          <w:szCs w:val="30"/>
        </w:rPr>
        <w:t xml:space="preserve">ublic </w:t>
      </w:r>
      <w:r w:rsidRPr="00761FEA">
        <w:rPr>
          <w:rFonts w:ascii="Times New Roman" w:hint="eastAsia"/>
          <w:sz w:val="30"/>
          <w:szCs w:val="30"/>
        </w:rPr>
        <w:t>S</w:t>
      </w:r>
      <w:r w:rsidRPr="00761FEA">
        <w:rPr>
          <w:rFonts w:ascii="Times New Roman"/>
          <w:sz w:val="30"/>
          <w:szCs w:val="30"/>
        </w:rPr>
        <w:t xml:space="preserve">ecurity bureau and the </w:t>
      </w:r>
      <w:r w:rsidRPr="00761FEA">
        <w:rPr>
          <w:rFonts w:ascii="Times New Roman" w:hint="eastAsia"/>
          <w:sz w:val="30"/>
          <w:szCs w:val="30"/>
        </w:rPr>
        <w:t>A</w:t>
      </w:r>
      <w:r w:rsidRPr="00761FEA">
        <w:rPr>
          <w:rFonts w:ascii="Times New Roman"/>
          <w:sz w:val="30"/>
          <w:szCs w:val="30"/>
        </w:rPr>
        <w:t xml:space="preserve">dministration </w:t>
      </w:r>
      <w:r w:rsidRPr="00761FEA">
        <w:rPr>
          <w:rFonts w:ascii="Times New Roman" w:hint="eastAsia"/>
          <w:sz w:val="30"/>
          <w:szCs w:val="30"/>
        </w:rPr>
        <w:t>of T</w:t>
      </w:r>
      <w:r w:rsidRPr="00761FEA">
        <w:rPr>
          <w:rFonts w:ascii="Times New Roman"/>
          <w:sz w:val="30"/>
          <w:szCs w:val="30"/>
        </w:rPr>
        <w:t xml:space="preserve">axation. The business license shall be issued within 3 </w:t>
      </w:r>
      <w:r w:rsidRPr="00761FEA">
        <w:rPr>
          <w:rFonts w:ascii="Times New Roman"/>
          <w:sz w:val="30"/>
          <w:szCs w:val="30"/>
        </w:rPr>
        <w:lastRenderedPageBreak/>
        <w:t xml:space="preserve">days and the business can be started within 5 days as soon as the application materials are </w:t>
      </w:r>
      <w:r w:rsidRPr="00761FEA">
        <w:rPr>
          <w:rFonts w:ascii="Times New Roman" w:hint="eastAsia"/>
          <w:sz w:val="30"/>
          <w:szCs w:val="30"/>
        </w:rPr>
        <w:t>submitte</w:t>
      </w:r>
      <w:r w:rsidRPr="00761FEA">
        <w:rPr>
          <w:rFonts w:ascii="Times New Roman"/>
          <w:sz w:val="30"/>
          <w:szCs w:val="30"/>
        </w:rPr>
        <w:t xml:space="preserve">d and </w:t>
      </w:r>
      <w:r w:rsidRPr="00761FEA">
        <w:rPr>
          <w:rFonts w:ascii="Times New Roman" w:hint="eastAsia"/>
          <w:sz w:val="30"/>
          <w:szCs w:val="30"/>
        </w:rPr>
        <w:t>approved</w:t>
      </w:r>
      <w:r w:rsidRPr="00761FEA">
        <w:rPr>
          <w:rFonts w:ascii="Times New Roman"/>
          <w:sz w:val="30"/>
          <w:szCs w:val="30"/>
        </w:rPr>
        <w:t xml:space="preserve">. </w:t>
      </w:r>
      <w:r w:rsidRPr="00761FEA">
        <w:rPr>
          <w:rFonts w:ascii="Times New Roman" w:hint="eastAsia"/>
          <w:sz w:val="30"/>
          <w:szCs w:val="30"/>
        </w:rPr>
        <w:t>S</w:t>
      </w:r>
      <w:r w:rsidRPr="00761FEA">
        <w:rPr>
          <w:rFonts w:ascii="Times New Roman"/>
          <w:sz w:val="30"/>
          <w:szCs w:val="30"/>
        </w:rPr>
        <w:t xml:space="preserve">pecifically, the business registration should be completed in 3 days, the filing of official seals in the </w:t>
      </w:r>
      <w:r w:rsidRPr="00761FEA">
        <w:rPr>
          <w:rFonts w:ascii="Times New Roman" w:hint="eastAsia"/>
          <w:sz w:val="30"/>
          <w:szCs w:val="30"/>
        </w:rPr>
        <w:t>P</w:t>
      </w:r>
      <w:r w:rsidRPr="00761FEA">
        <w:rPr>
          <w:rFonts w:ascii="Times New Roman"/>
          <w:sz w:val="30"/>
          <w:szCs w:val="30"/>
        </w:rPr>
        <w:t xml:space="preserve">ublic </w:t>
      </w:r>
      <w:r w:rsidRPr="00761FEA">
        <w:rPr>
          <w:rFonts w:ascii="Times New Roman" w:hint="eastAsia"/>
          <w:sz w:val="30"/>
          <w:szCs w:val="30"/>
        </w:rPr>
        <w:t>S</w:t>
      </w:r>
      <w:r w:rsidRPr="00761FEA">
        <w:rPr>
          <w:rFonts w:ascii="Times New Roman"/>
          <w:sz w:val="30"/>
          <w:szCs w:val="30"/>
        </w:rPr>
        <w:t xml:space="preserve">ecurity bureau in 1 day, and the items related </w:t>
      </w:r>
      <w:r w:rsidRPr="00761FEA">
        <w:rPr>
          <w:rFonts w:ascii="Times New Roman" w:hint="eastAsia"/>
          <w:sz w:val="30"/>
          <w:szCs w:val="30"/>
        </w:rPr>
        <w:t>to</w:t>
      </w:r>
      <w:r w:rsidRPr="00761FEA">
        <w:rPr>
          <w:rFonts w:ascii="Times New Roman"/>
          <w:sz w:val="30"/>
          <w:szCs w:val="30"/>
        </w:rPr>
        <w:t xml:space="preserve"> taxation (including the application for invoices) on the date </w:t>
      </w:r>
      <w:r w:rsidRPr="00761FEA">
        <w:rPr>
          <w:rFonts w:ascii="Times New Roman" w:hint="eastAsia"/>
          <w:sz w:val="30"/>
          <w:szCs w:val="30"/>
        </w:rPr>
        <w:t>when</w:t>
      </w:r>
      <w:r w:rsidRPr="00761FEA">
        <w:rPr>
          <w:rFonts w:ascii="Times New Roman"/>
          <w:sz w:val="30"/>
          <w:szCs w:val="30"/>
        </w:rPr>
        <w:t xml:space="preserve"> the applications</w:t>
      </w:r>
      <w:r w:rsidRPr="00761FEA">
        <w:rPr>
          <w:rFonts w:ascii="Times New Roman" w:hint="eastAsia"/>
          <w:sz w:val="30"/>
          <w:szCs w:val="30"/>
        </w:rPr>
        <w:t xml:space="preserve"> </w:t>
      </w:r>
      <w:r w:rsidRPr="00761FEA">
        <w:rPr>
          <w:rFonts w:ascii="Times New Roman"/>
          <w:sz w:val="30"/>
          <w:szCs w:val="30"/>
        </w:rPr>
        <w:t xml:space="preserve">are made. The data collected by these departments shall be synchronized and shared, all the procedural nodes be connected and the items herein be completed simultaneously. The launch of </w:t>
      </w:r>
      <w:r w:rsidRPr="00761FEA">
        <w:rPr>
          <w:rFonts w:ascii="Times New Roman" w:hint="eastAsia"/>
          <w:sz w:val="30"/>
          <w:szCs w:val="30"/>
        </w:rPr>
        <w:t>the</w:t>
      </w:r>
      <w:r w:rsidRPr="00761FEA">
        <w:rPr>
          <w:rFonts w:ascii="Times New Roman"/>
          <w:sz w:val="30"/>
          <w:szCs w:val="30"/>
        </w:rPr>
        <w:t xml:space="preserve"> </w:t>
      </w:r>
      <w:r w:rsidRPr="00761FEA">
        <w:rPr>
          <w:rFonts w:ascii="Times New Roman" w:hint="eastAsia"/>
          <w:i/>
          <w:sz w:val="30"/>
          <w:szCs w:val="30"/>
        </w:rPr>
        <w:t>Integrated Registration Service system</w:t>
      </w:r>
      <w:r w:rsidRPr="00761FEA">
        <w:rPr>
          <w:rFonts w:ascii="Times New Roman"/>
          <w:sz w:val="30"/>
          <w:szCs w:val="30"/>
        </w:rPr>
        <w:t xml:space="preserve"> in </w:t>
      </w:r>
      <w:r w:rsidRPr="00761FEA">
        <w:rPr>
          <w:rFonts w:ascii="Times New Roman" w:hint="eastAsia"/>
          <w:sz w:val="30"/>
          <w:szCs w:val="30"/>
        </w:rPr>
        <w:t>Shanghai</w:t>
      </w:r>
      <w:r w:rsidRPr="00761FEA">
        <w:rPr>
          <w:rFonts w:ascii="Times New Roman"/>
          <w:sz w:val="30"/>
          <w:szCs w:val="30"/>
        </w:rPr>
        <w:t xml:space="preserve"> enables online applications for business license</w:t>
      </w:r>
      <w:r w:rsidRPr="00761FEA">
        <w:rPr>
          <w:rFonts w:ascii="Times New Roman" w:hint="eastAsia"/>
          <w:sz w:val="30"/>
          <w:szCs w:val="30"/>
        </w:rPr>
        <w:t>s</w:t>
      </w:r>
      <w:r w:rsidRPr="00761FEA">
        <w:rPr>
          <w:rFonts w:ascii="Times New Roman"/>
          <w:sz w:val="30"/>
          <w:szCs w:val="30"/>
        </w:rPr>
        <w:t>, filing of official seal</w:t>
      </w:r>
      <w:r w:rsidRPr="00761FEA">
        <w:rPr>
          <w:rFonts w:ascii="Times New Roman" w:hint="eastAsia"/>
          <w:sz w:val="30"/>
          <w:szCs w:val="30"/>
        </w:rPr>
        <w:t>s</w:t>
      </w:r>
      <w:r w:rsidRPr="00761FEA">
        <w:rPr>
          <w:rFonts w:ascii="Times New Roman"/>
          <w:sz w:val="30"/>
          <w:szCs w:val="30"/>
        </w:rPr>
        <w:t xml:space="preserve"> and taxation-related items, and provides services in making appointment</w:t>
      </w:r>
      <w:r w:rsidRPr="00761FEA">
        <w:rPr>
          <w:rFonts w:ascii="Times New Roman" w:hint="eastAsia"/>
          <w:sz w:val="30"/>
          <w:szCs w:val="30"/>
        </w:rPr>
        <w:t>s</w:t>
      </w:r>
      <w:r w:rsidRPr="00761FEA">
        <w:rPr>
          <w:rFonts w:ascii="Times New Roman"/>
          <w:sz w:val="30"/>
          <w:szCs w:val="30"/>
        </w:rPr>
        <w:t xml:space="preserve"> for</w:t>
      </w:r>
      <w:r w:rsidRPr="00761FEA">
        <w:rPr>
          <w:rFonts w:ascii="Times New Roman" w:hint="eastAsia"/>
          <w:sz w:val="30"/>
          <w:szCs w:val="30"/>
        </w:rPr>
        <w:t xml:space="preserve"> bank</w:t>
      </w:r>
      <w:r w:rsidRPr="00761FEA">
        <w:rPr>
          <w:rFonts w:ascii="Times New Roman"/>
          <w:sz w:val="30"/>
          <w:szCs w:val="30"/>
        </w:rPr>
        <w:t xml:space="preserve"> account opening, </w:t>
      </w:r>
      <w:r w:rsidRPr="00761FEA">
        <w:rPr>
          <w:rFonts w:ascii="Times New Roman" w:hint="eastAsia"/>
          <w:sz w:val="30"/>
          <w:szCs w:val="30"/>
        </w:rPr>
        <w:t xml:space="preserve">social </w:t>
      </w:r>
      <w:r w:rsidRPr="00761FEA">
        <w:rPr>
          <w:rFonts w:ascii="Times New Roman"/>
          <w:sz w:val="30"/>
          <w:szCs w:val="30"/>
        </w:rPr>
        <w:t xml:space="preserve">insurance </w:t>
      </w:r>
      <w:r w:rsidRPr="00761FEA">
        <w:rPr>
          <w:rFonts w:ascii="Times New Roman" w:hint="eastAsia"/>
          <w:sz w:val="30"/>
          <w:szCs w:val="30"/>
        </w:rPr>
        <w:t xml:space="preserve">registration for </w:t>
      </w:r>
      <w:r w:rsidRPr="00761FEA">
        <w:rPr>
          <w:rFonts w:ascii="Times New Roman"/>
          <w:sz w:val="30"/>
          <w:szCs w:val="30"/>
        </w:rPr>
        <w:t xml:space="preserve">employment. </w:t>
      </w:r>
    </w:p>
    <w:p w:rsidR="00502457" w:rsidRPr="00761FEA" w:rsidRDefault="00502457" w:rsidP="00502457">
      <w:pPr>
        <w:adjustRightInd w:val="0"/>
        <w:snapToGrid w:val="0"/>
        <w:spacing w:line="336" w:lineRule="auto"/>
        <w:ind w:firstLine="624"/>
        <w:rPr>
          <w:sz w:val="30"/>
          <w:szCs w:val="30"/>
        </w:rPr>
      </w:pPr>
      <w:r w:rsidRPr="00761FEA">
        <w:rPr>
          <w:rFonts w:ascii="Arial" w:hAnsi="Arial" w:cs="Arial"/>
          <w:color w:val="000000"/>
          <w:sz w:val="30"/>
          <w:szCs w:val="30"/>
        </w:rPr>
        <w:t xml:space="preserve"> (I) </w:t>
      </w:r>
      <w:proofErr w:type="gramStart"/>
      <w:r w:rsidRPr="00761FEA">
        <w:rPr>
          <w:rFonts w:ascii="Arial" w:hAnsi="Arial" w:cs="Arial"/>
          <w:color w:val="000000"/>
          <w:sz w:val="30"/>
          <w:szCs w:val="30"/>
        </w:rPr>
        <w:t>To</w:t>
      </w:r>
      <w:proofErr w:type="gramEnd"/>
      <w:r w:rsidRPr="00761FEA">
        <w:rPr>
          <w:rFonts w:ascii="Arial" w:hAnsi="Arial" w:cs="Arial"/>
          <w:color w:val="000000"/>
          <w:sz w:val="30"/>
          <w:szCs w:val="30"/>
        </w:rPr>
        <w:t xml:space="preserve"> accelerate the restructuring of starting business procedures.</w:t>
      </w:r>
      <w:r w:rsidRPr="00761FEA">
        <w:rPr>
          <w:rFonts w:ascii="Times New Roman"/>
          <w:sz w:val="30"/>
          <w:szCs w:val="30"/>
        </w:rPr>
        <w:t xml:space="preserve"> The </w:t>
      </w:r>
      <w:r w:rsidRPr="00761FEA">
        <w:rPr>
          <w:rFonts w:ascii="Times New Roman" w:hint="eastAsia"/>
          <w:sz w:val="30"/>
          <w:szCs w:val="30"/>
        </w:rPr>
        <w:t xml:space="preserve">original two steps of </w:t>
      </w:r>
      <w:r w:rsidRPr="00761FEA">
        <w:rPr>
          <w:rFonts w:ascii="Times New Roman"/>
          <w:sz w:val="30"/>
          <w:szCs w:val="30"/>
        </w:rPr>
        <w:t>pre-approval of enterprise names</w:t>
      </w:r>
      <w:r w:rsidRPr="00761FEA">
        <w:rPr>
          <w:rFonts w:ascii="Times New Roman" w:hint="eastAsia"/>
          <w:sz w:val="30"/>
          <w:szCs w:val="30"/>
        </w:rPr>
        <w:t xml:space="preserve"> and establishment</w:t>
      </w:r>
      <w:r w:rsidRPr="00761FEA">
        <w:rPr>
          <w:rFonts w:ascii="Times New Roman"/>
          <w:sz w:val="30"/>
          <w:szCs w:val="30"/>
        </w:rPr>
        <w:t xml:space="preserve"> registration administered by the </w:t>
      </w:r>
      <w:r w:rsidRPr="00761FEA">
        <w:rPr>
          <w:rFonts w:ascii="Times New Roman" w:hint="eastAsia"/>
          <w:sz w:val="30"/>
          <w:szCs w:val="30"/>
        </w:rPr>
        <w:t>AIC</w:t>
      </w:r>
      <w:r w:rsidRPr="00761FEA">
        <w:rPr>
          <w:rFonts w:ascii="Times New Roman"/>
          <w:sz w:val="30"/>
          <w:szCs w:val="30"/>
        </w:rPr>
        <w:t xml:space="preserve"> are merged into one where the enterprise can make a </w:t>
      </w:r>
      <w:r w:rsidRPr="00761FEA">
        <w:rPr>
          <w:rFonts w:ascii="Times New Roman" w:hint="eastAsia"/>
          <w:sz w:val="30"/>
          <w:szCs w:val="30"/>
        </w:rPr>
        <w:t>single</w:t>
      </w:r>
      <w:r w:rsidRPr="00761FEA">
        <w:rPr>
          <w:rFonts w:ascii="Times New Roman"/>
          <w:sz w:val="30"/>
          <w:szCs w:val="30"/>
        </w:rPr>
        <w:t xml:space="preserve"> application to complete both items. According to a traditional path, </w:t>
      </w:r>
      <w:r w:rsidRPr="00761FEA">
        <w:rPr>
          <w:rFonts w:ascii="Times New Roman" w:hint="eastAsia"/>
          <w:sz w:val="30"/>
          <w:szCs w:val="30"/>
        </w:rPr>
        <w:t>to start a business an</w:t>
      </w:r>
      <w:r w:rsidRPr="00761FEA">
        <w:rPr>
          <w:rFonts w:ascii="Times New Roman"/>
          <w:sz w:val="30"/>
          <w:szCs w:val="30"/>
        </w:rPr>
        <w:t xml:space="preserve"> applicant should submit all the materials to </w:t>
      </w:r>
      <w:r w:rsidRPr="00761FEA">
        <w:rPr>
          <w:rFonts w:ascii="Times New Roman" w:hint="eastAsia"/>
          <w:sz w:val="30"/>
          <w:szCs w:val="30"/>
        </w:rPr>
        <w:t>different</w:t>
      </w:r>
      <w:r w:rsidRPr="00761FEA">
        <w:rPr>
          <w:rFonts w:ascii="Times New Roman"/>
          <w:sz w:val="30"/>
          <w:szCs w:val="30"/>
        </w:rPr>
        <w:t xml:space="preserve"> bureaus and administrations </w:t>
      </w:r>
      <w:r w:rsidRPr="00761FEA">
        <w:rPr>
          <w:rFonts w:ascii="Times New Roman" w:hint="eastAsia"/>
          <w:sz w:val="30"/>
          <w:szCs w:val="30"/>
        </w:rPr>
        <w:t xml:space="preserve">respectively and </w:t>
      </w:r>
      <w:r w:rsidRPr="00761FEA">
        <w:rPr>
          <w:rFonts w:ascii="Times New Roman"/>
          <w:sz w:val="30"/>
          <w:szCs w:val="30"/>
        </w:rPr>
        <w:t xml:space="preserve">in a sequential order. Now such a path is restructured into a well-connected set of procedures where the applicant </w:t>
      </w:r>
      <w:r w:rsidRPr="00761FEA">
        <w:rPr>
          <w:rFonts w:ascii="Times New Roman" w:hint="eastAsia"/>
          <w:sz w:val="30"/>
          <w:szCs w:val="30"/>
        </w:rPr>
        <w:t>can</w:t>
      </w:r>
      <w:r w:rsidRPr="00761FEA">
        <w:rPr>
          <w:rFonts w:ascii="Times New Roman"/>
          <w:sz w:val="30"/>
          <w:szCs w:val="30"/>
        </w:rPr>
        <w:t xml:space="preserve"> fill one form in the </w:t>
      </w:r>
      <w:r w:rsidRPr="00761FEA">
        <w:rPr>
          <w:rFonts w:ascii="Times New Roman" w:hint="eastAsia"/>
          <w:i/>
          <w:sz w:val="30"/>
          <w:szCs w:val="30"/>
        </w:rPr>
        <w:t>Integrated Registration Service system</w:t>
      </w:r>
      <w:r w:rsidRPr="00761FEA">
        <w:rPr>
          <w:rFonts w:ascii="Times New Roman"/>
          <w:sz w:val="30"/>
          <w:szCs w:val="30"/>
        </w:rPr>
        <w:t xml:space="preserve"> and submit the </w:t>
      </w:r>
      <w:r w:rsidRPr="00761FEA">
        <w:rPr>
          <w:rFonts w:ascii="Times New Roman" w:hint="eastAsia"/>
          <w:sz w:val="30"/>
          <w:szCs w:val="30"/>
        </w:rPr>
        <w:t>information</w:t>
      </w:r>
      <w:r w:rsidRPr="00761FEA">
        <w:rPr>
          <w:rFonts w:ascii="Times New Roman"/>
          <w:sz w:val="30"/>
          <w:szCs w:val="30"/>
        </w:rPr>
        <w:t xml:space="preserve"> only once. And the data are synchronized</w:t>
      </w:r>
      <w:r w:rsidRPr="00761FEA">
        <w:rPr>
          <w:rFonts w:ascii="Times New Roman" w:hint="eastAsia"/>
          <w:sz w:val="30"/>
          <w:szCs w:val="30"/>
        </w:rPr>
        <w:t xml:space="preserve"> and shared between </w:t>
      </w:r>
      <w:r w:rsidRPr="00761FEA">
        <w:rPr>
          <w:rFonts w:ascii="Times New Roman"/>
          <w:sz w:val="30"/>
          <w:szCs w:val="30"/>
        </w:rPr>
        <w:t>departments, the services are provided concurrently and the results are shared in real time.</w:t>
      </w:r>
    </w:p>
    <w:p w:rsidR="00502457" w:rsidRPr="00761FEA" w:rsidRDefault="00502457" w:rsidP="00502457">
      <w:pPr>
        <w:adjustRightInd w:val="0"/>
        <w:snapToGrid w:val="0"/>
        <w:spacing w:line="336" w:lineRule="auto"/>
        <w:ind w:firstLine="624"/>
        <w:rPr>
          <w:rFonts w:ascii="Times New Roman"/>
          <w:color w:val="000000"/>
          <w:sz w:val="30"/>
          <w:szCs w:val="30"/>
        </w:rPr>
      </w:pPr>
      <w:r w:rsidRPr="00761FEA">
        <w:rPr>
          <w:rFonts w:ascii="Arial" w:hAnsi="Arial" w:cs="Arial"/>
          <w:color w:val="000000"/>
          <w:sz w:val="30"/>
          <w:szCs w:val="30"/>
        </w:rPr>
        <w:t xml:space="preserve"> (II) To </w:t>
      </w:r>
      <w:r w:rsidRPr="00761FEA">
        <w:rPr>
          <w:rFonts w:ascii="Arial" w:hAnsi="Arial" w:cs="Arial" w:hint="eastAsia"/>
          <w:color w:val="000000"/>
          <w:sz w:val="30"/>
          <w:szCs w:val="30"/>
        </w:rPr>
        <w:t>establish</w:t>
      </w:r>
      <w:r w:rsidRPr="00761FEA">
        <w:rPr>
          <w:rFonts w:ascii="Arial" w:hAnsi="Arial" w:cs="Arial"/>
          <w:color w:val="000000"/>
          <w:sz w:val="30"/>
          <w:szCs w:val="30"/>
        </w:rPr>
        <w:t xml:space="preserve"> a </w:t>
      </w:r>
      <w:r w:rsidRPr="00761FEA">
        <w:rPr>
          <w:rFonts w:ascii="Arial" w:hAnsi="Arial" w:cs="Arial" w:hint="eastAsia"/>
          <w:color w:val="000000"/>
          <w:sz w:val="30"/>
          <w:szCs w:val="30"/>
        </w:rPr>
        <w:t xml:space="preserve">wholly </w:t>
      </w:r>
      <w:r w:rsidRPr="00761FEA">
        <w:rPr>
          <w:rFonts w:ascii="Arial" w:hAnsi="Arial" w:cs="Arial"/>
          <w:color w:val="000000"/>
          <w:sz w:val="30"/>
          <w:szCs w:val="30"/>
        </w:rPr>
        <w:t xml:space="preserve">online </w:t>
      </w:r>
      <w:r w:rsidRPr="00761FEA">
        <w:rPr>
          <w:rFonts w:ascii="Arial" w:hAnsi="Arial" w:cs="Arial" w:hint="eastAsia"/>
          <w:color w:val="000000"/>
          <w:sz w:val="30"/>
          <w:szCs w:val="30"/>
        </w:rPr>
        <w:t>service</w:t>
      </w:r>
      <w:r w:rsidRPr="00761FEA">
        <w:rPr>
          <w:rFonts w:ascii="Arial" w:hAnsi="Arial" w:cs="Arial"/>
          <w:color w:val="000000"/>
          <w:sz w:val="30"/>
          <w:szCs w:val="30"/>
        </w:rPr>
        <w:t xml:space="preserve"> </w:t>
      </w:r>
      <w:r w:rsidRPr="00761FEA">
        <w:rPr>
          <w:rFonts w:ascii="Arial" w:hAnsi="Arial" w:cs="Arial" w:hint="eastAsia"/>
          <w:color w:val="000000"/>
          <w:sz w:val="30"/>
          <w:szCs w:val="30"/>
        </w:rPr>
        <w:t xml:space="preserve">mechanism </w:t>
      </w:r>
      <w:r w:rsidRPr="00761FEA">
        <w:rPr>
          <w:rFonts w:ascii="Arial" w:hAnsi="Arial" w:cs="Arial"/>
          <w:color w:val="000000"/>
          <w:sz w:val="30"/>
          <w:szCs w:val="30"/>
        </w:rPr>
        <w:t>for starting business.</w:t>
      </w:r>
      <w:r w:rsidRPr="00761FEA">
        <w:rPr>
          <w:rFonts w:ascii="Times New Roman"/>
          <w:color w:val="000000"/>
          <w:sz w:val="30"/>
          <w:szCs w:val="30"/>
        </w:rPr>
        <w:t xml:space="preserve"> The </w:t>
      </w:r>
      <w:r w:rsidRPr="00761FEA">
        <w:rPr>
          <w:rFonts w:ascii="Times New Roman" w:hint="eastAsia"/>
          <w:i/>
          <w:color w:val="000000"/>
          <w:sz w:val="30"/>
          <w:szCs w:val="30"/>
        </w:rPr>
        <w:t>Integrated Registration Service system</w:t>
      </w:r>
      <w:r w:rsidRPr="00761FEA">
        <w:rPr>
          <w:rFonts w:ascii="Times New Roman"/>
          <w:color w:val="000000"/>
          <w:sz w:val="30"/>
          <w:szCs w:val="30"/>
        </w:rPr>
        <w:t xml:space="preserve"> is a unified </w:t>
      </w:r>
      <w:r w:rsidRPr="00761FEA">
        <w:rPr>
          <w:rFonts w:ascii="Times New Roman"/>
          <w:color w:val="000000"/>
          <w:sz w:val="30"/>
          <w:szCs w:val="30"/>
        </w:rPr>
        <w:lastRenderedPageBreak/>
        <w:t xml:space="preserve">municipal-level </w:t>
      </w:r>
      <w:r w:rsidRPr="00761FEA">
        <w:rPr>
          <w:rFonts w:ascii="Times New Roman" w:hint="eastAsia"/>
          <w:color w:val="000000"/>
          <w:sz w:val="30"/>
          <w:szCs w:val="30"/>
        </w:rPr>
        <w:t xml:space="preserve">online </w:t>
      </w:r>
      <w:r w:rsidRPr="00761FEA">
        <w:rPr>
          <w:rFonts w:ascii="Times New Roman"/>
          <w:color w:val="000000"/>
          <w:sz w:val="30"/>
          <w:szCs w:val="30"/>
        </w:rPr>
        <w:t xml:space="preserve">platform which incorporates such procedures as accepting applications, conducting </w:t>
      </w:r>
      <w:r w:rsidRPr="00761FEA">
        <w:rPr>
          <w:rFonts w:ascii="Times New Roman" w:hint="eastAsia"/>
          <w:color w:val="000000"/>
          <w:sz w:val="30"/>
          <w:szCs w:val="30"/>
        </w:rPr>
        <w:t>examinations</w:t>
      </w:r>
      <w:r w:rsidRPr="00761FEA">
        <w:rPr>
          <w:rFonts w:ascii="Times New Roman"/>
          <w:color w:val="000000"/>
          <w:sz w:val="30"/>
          <w:szCs w:val="30"/>
        </w:rPr>
        <w:t xml:space="preserve"> and approvals, and giving feedbacks. It acts as an interactive mechanism for the </w:t>
      </w:r>
      <w:r w:rsidRPr="00761FEA">
        <w:rPr>
          <w:rFonts w:ascii="Times New Roman" w:hint="eastAsia"/>
          <w:color w:val="000000"/>
          <w:sz w:val="30"/>
          <w:szCs w:val="30"/>
        </w:rPr>
        <w:t>AIC</w:t>
      </w:r>
      <w:r w:rsidRPr="00761FEA">
        <w:rPr>
          <w:rFonts w:ascii="Times New Roman"/>
          <w:color w:val="000000"/>
          <w:sz w:val="30"/>
          <w:szCs w:val="30"/>
        </w:rPr>
        <w:t xml:space="preserve">, </w:t>
      </w:r>
      <w:r w:rsidRPr="00761FEA">
        <w:rPr>
          <w:rFonts w:ascii="Times New Roman" w:hint="eastAsia"/>
          <w:color w:val="000000"/>
          <w:sz w:val="30"/>
          <w:szCs w:val="30"/>
        </w:rPr>
        <w:t>P</w:t>
      </w:r>
      <w:r w:rsidRPr="00761FEA">
        <w:rPr>
          <w:rFonts w:ascii="Times New Roman"/>
          <w:color w:val="000000"/>
          <w:sz w:val="30"/>
          <w:szCs w:val="30"/>
        </w:rPr>
        <w:t xml:space="preserve">ublic </w:t>
      </w:r>
      <w:r w:rsidRPr="00761FEA">
        <w:rPr>
          <w:rFonts w:ascii="Times New Roman" w:hint="eastAsia"/>
          <w:color w:val="000000"/>
          <w:sz w:val="30"/>
          <w:szCs w:val="30"/>
        </w:rPr>
        <w:t>S</w:t>
      </w:r>
      <w:r w:rsidRPr="00761FEA">
        <w:rPr>
          <w:rFonts w:ascii="Times New Roman"/>
          <w:color w:val="000000"/>
          <w:sz w:val="30"/>
          <w:szCs w:val="30"/>
        </w:rPr>
        <w:t>ecurity</w:t>
      </w:r>
      <w:r w:rsidRPr="00761FEA">
        <w:rPr>
          <w:rFonts w:ascii="Times New Roman" w:hint="eastAsia"/>
          <w:color w:val="000000"/>
          <w:sz w:val="30"/>
          <w:szCs w:val="30"/>
        </w:rPr>
        <w:t xml:space="preserve"> bureau</w:t>
      </w:r>
      <w:r w:rsidRPr="00761FEA">
        <w:rPr>
          <w:rFonts w:ascii="Times New Roman"/>
          <w:color w:val="000000"/>
          <w:sz w:val="30"/>
          <w:szCs w:val="30"/>
        </w:rPr>
        <w:t xml:space="preserve">, and </w:t>
      </w:r>
      <w:r w:rsidRPr="00761FEA">
        <w:rPr>
          <w:rFonts w:ascii="Times New Roman" w:hint="eastAsia"/>
          <w:color w:val="000000"/>
          <w:sz w:val="30"/>
          <w:szCs w:val="30"/>
        </w:rPr>
        <w:t>the Administration of T</w:t>
      </w:r>
      <w:r w:rsidRPr="00761FEA">
        <w:rPr>
          <w:rFonts w:ascii="Times New Roman"/>
          <w:color w:val="000000"/>
          <w:sz w:val="30"/>
          <w:szCs w:val="30"/>
        </w:rPr>
        <w:t>axation, enables information sharing and provides support for streamlining review and speeding up approval within different department</w:t>
      </w:r>
      <w:r w:rsidRPr="00761FEA">
        <w:rPr>
          <w:rFonts w:ascii="Times New Roman" w:hint="eastAsia"/>
          <w:color w:val="000000"/>
          <w:sz w:val="30"/>
          <w:szCs w:val="30"/>
        </w:rPr>
        <w:t>s</w:t>
      </w:r>
      <w:r w:rsidRPr="00761FEA">
        <w:rPr>
          <w:rFonts w:ascii="Times New Roman"/>
          <w:color w:val="000000"/>
          <w:sz w:val="30"/>
          <w:szCs w:val="30"/>
        </w:rPr>
        <w:t xml:space="preserve">. </w:t>
      </w:r>
      <w:r w:rsidRPr="00761FEA">
        <w:rPr>
          <w:rFonts w:ascii="Times New Roman" w:hint="eastAsia"/>
          <w:color w:val="000000"/>
          <w:sz w:val="30"/>
          <w:szCs w:val="30"/>
        </w:rPr>
        <w:t>T</w:t>
      </w:r>
      <w:r w:rsidRPr="00761FEA">
        <w:rPr>
          <w:rFonts w:ascii="Times New Roman"/>
          <w:color w:val="000000"/>
          <w:sz w:val="30"/>
          <w:szCs w:val="30"/>
        </w:rPr>
        <w:t xml:space="preserve">he faster the data </w:t>
      </w:r>
      <w:r w:rsidRPr="00761FEA">
        <w:rPr>
          <w:rFonts w:ascii="Times New Roman" w:hint="eastAsia"/>
          <w:color w:val="000000"/>
          <w:sz w:val="30"/>
          <w:szCs w:val="30"/>
        </w:rPr>
        <w:t>is shared and synchronized</w:t>
      </w:r>
      <w:r w:rsidRPr="00761FEA">
        <w:rPr>
          <w:rFonts w:ascii="Times New Roman"/>
          <w:color w:val="000000"/>
          <w:sz w:val="30"/>
          <w:szCs w:val="30"/>
        </w:rPr>
        <w:t xml:space="preserve"> between departments, the shorter </w:t>
      </w:r>
      <w:r w:rsidRPr="00761FEA">
        <w:rPr>
          <w:rFonts w:ascii="Times New Roman" w:hint="eastAsia"/>
          <w:color w:val="000000"/>
          <w:sz w:val="30"/>
          <w:szCs w:val="30"/>
        </w:rPr>
        <w:t xml:space="preserve">time </w:t>
      </w:r>
      <w:r w:rsidRPr="00761FEA">
        <w:rPr>
          <w:rFonts w:ascii="Times New Roman"/>
          <w:color w:val="000000"/>
          <w:sz w:val="30"/>
          <w:szCs w:val="30"/>
        </w:rPr>
        <w:t>the</w:t>
      </w:r>
      <w:r w:rsidRPr="00761FEA">
        <w:rPr>
          <w:rFonts w:ascii="Times New Roman" w:hint="eastAsia"/>
          <w:color w:val="000000"/>
          <w:sz w:val="30"/>
          <w:szCs w:val="30"/>
        </w:rPr>
        <w:t xml:space="preserve"> procedures will take</w:t>
      </w:r>
      <w:r w:rsidRPr="00761FEA">
        <w:rPr>
          <w:rFonts w:ascii="Times New Roman"/>
          <w:color w:val="000000"/>
          <w:sz w:val="30"/>
          <w:szCs w:val="30"/>
        </w:rPr>
        <w:t>. Th</w:t>
      </w:r>
      <w:r w:rsidRPr="00761FEA">
        <w:rPr>
          <w:rFonts w:ascii="Times New Roman" w:hint="eastAsia"/>
          <w:color w:val="000000"/>
          <w:sz w:val="30"/>
          <w:szCs w:val="30"/>
        </w:rPr>
        <w:t>e</w:t>
      </w:r>
      <w:r w:rsidRPr="00761FEA">
        <w:rPr>
          <w:rFonts w:ascii="Times New Roman"/>
          <w:color w:val="000000"/>
          <w:sz w:val="30"/>
          <w:szCs w:val="30"/>
        </w:rPr>
        <w:t xml:space="preserve"> </w:t>
      </w:r>
      <w:r w:rsidRPr="00761FEA">
        <w:rPr>
          <w:rFonts w:ascii="Times New Roman" w:hint="eastAsia"/>
          <w:i/>
          <w:color w:val="000000"/>
          <w:sz w:val="30"/>
          <w:szCs w:val="30"/>
        </w:rPr>
        <w:t>Integrated Registration Service system</w:t>
      </w:r>
      <w:r w:rsidRPr="00761FEA">
        <w:rPr>
          <w:rFonts w:ascii="Times New Roman"/>
          <w:color w:val="000000"/>
          <w:sz w:val="30"/>
          <w:szCs w:val="30"/>
        </w:rPr>
        <w:t xml:space="preserve"> efficaciously unleashes the potentials of </w:t>
      </w:r>
      <w:r w:rsidRPr="00761FEA">
        <w:rPr>
          <w:rFonts w:ascii="Times New Roman"/>
          <w:i/>
          <w:color w:val="000000"/>
          <w:sz w:val="30"/>
          <w:szCs w:val="30"/>
        </w:rPr>
        <w:t xml:space="preserve">Internet plus government service </w:t>
      </w:r>
      <w:r w:rsidRPr="00761FEA">
        <w:rPr>
          <w:rFonts w:ascii="Times New Roman"/>
          <w:color w:val="000000"/>
          <w:sz w:val="30"/>
          <w:szCs w:val="30"/>
        </w:rPr>
        <w:t xml:space="preserve">in facilitating </w:t>
      </w:r>
      <w:r w:rsidRPr="00761FEA">
        <w:rPr>
          <w:rFonts w:ascii="Times New Roman" w:hint="eastAsia"/>
          <w:color w:val="000000"/>
          <w:sz w:val="30"/>
          <w:szCs w:val="30"/>
        </w:rPr>
        <w:t>administrative services.</w:t>
      </w:r>
    </w:p>
    <w:p w:rsidR="00502457" w:rsidRPr="00761FEA" w:rsidRDefault="00502457" w:rsidP="00502457">
      <w:pPr>
        <w:adjustRightInd w:val="0"/>
        <w:snapToGrid w:val="0"/>
        <w:spacing w:line="336" w:lineRule="auto"/>
        <w:ind w:firstLine="624"/>
        <w:rPr>
          <w:color w:val="000000"/>
          <w:sz w:val="30"/>
          <w:szCs w:val="30"/>
        </w:rPr>
      </w:pPr>
      <w:r w:rsidRPr="00761FEA">
        <w:rPr>
          <w:rFonts w:ascii="Arial" w:hAnsi="Arial" w:cs="Arial"/>
          <w:color w:val="000000"/>
          <w:sz w:val="30"/>
          <w:szCs w:val="30"/>
        </w:rPr>
        <w:t xml:space="preserve"> (III) To streamline the process of starting business.</w:t>
      </w:r>
      <w:r w:rsidRPr="00761FEA">
        <w:rPr>
          <w:rFonts w:ascii="Times New Roman"/>
          <w:b/>
          <w:color w:val="000000"/>
          <w:sz w:val="30"/>
          <w:szCs w:val="30"/>
        </w:rPr>
        <w:t xml:space="preserve"> </w:t>
      </w:r>
      <w:r w:rsidRPr="00761FEA">
        <w:rPr>
          <w:rFonts w:ascii="Times New Roman"/>
          <w:color w:val="000000"/>
          <w:sz w:val="30"/>
          <w:szCs w:val="30"/>
        </w:rPr>
        <w:t xml:space="preserve">In consideration of the features of departmental services and for the sake of convenience, speed and efficiency of </w:t>
      </w:r>
      <w:r w:rsidRPr="00761FEA">
        <w:rPr>
          <w:rFonts w:ascii="Times New Roman" w:hint="eastAsia"/>
          <w:color w:val="000000"/>
          <w:sz w:val="30"/>
          <w:szCs w:val="30"/>
        </w:rPr>
        <w:t xml:space="preserve">examining </w:t>
      </w:r>
      <w:r w:rsidRPr="00761FEA">
        <w:rPr>
          <w:rFonts w:ascii="Times New Roman"/>
          <w:color w:val="000000"/>
          <w:sz w:val="30"/>
          <w:szCs w:val="30"/>
        </w:rPr>
        <w:t>and</w:t>
      </w:r>
      <w:r w:rsidRPr="00761FEA">
        <w:rPr>
          <w:rFonts w:ascii="Times New Roman" w:hint="eastAsia"/>
          <w:color w:val="000000"/>
          <w:sz w:val="30"/>
          <w:szCs w:val="30"/>
        </w:rPr>
        <w:t xml:space="preserve"> </w:t>
      </w:r>
      <w:r w:rsidRPr="00761FEA">
        <w:rPr>
          <w:rFonts w:ascii="Times New Roman"/>
          <w:color w:val="000000"/>
          <w:sz w:val="30"/>
          <w:szCs w:val="30"/>
        </w:rPr>
        <w:t xml:space="preserve">approving applications, the relevant departments shall perform their administrative duties </w:t>
      </w:r>
      <w:r w:rsidRPr="00761FEA">
        <w:rPr>
          <w:rFonts w:ascii="Times New Roman" w:hint="eastAsia"/>
          <w:color w:val="000000"/>
          <w:sz w:val="30"/>
          <w:szCs w:val="30"/>
        </w:rPr>
        <w:t>based on</w:t>
      </w:r>
      <w:r w:rsidRPr="00761FEA">
        <w:rPr>
          <w:rFonts w:ascii="Times New Roman"/>
          <w:color w:val="000000"/>
          <w:sz w:val="30"/>
          <w:szCs w:val="30"/>
        </w:rPr>
        <w:t xml:space="preserve"> law and </w:t>
      </w:r>
      <w:r w:rsidRPr="00761FEA">
        <w:rPr>
          <w:rFonts w:ascii="Times New Roman" w:hint="eastAsia"/>
          <w:color w:val="000000"/>
          <w:sz w:val="30"/>
          <w:szCs w:val="30"/>
        </w:rPr>
        <w:t>optimize</w:t>
      </w:r>
      <w:r w:rsidRPr="00761FEA">
        <w:rPr>
          <w:rFonts w:ascii="Times New Roman"/>
          <w:color w:val="000000"/>
          <w:sz w:val="30"/>
          <w:szCs w:val="30"/>
        </w:rPr>
        <w:t xml:space="preserve"> the procedures of review and approval by simplifying the requirements</w:t>
      </w:r>
      <w:r w:rsidRPr="00761FEA">
        <w:rPr>
          <w:rFonts w:ascii="Times New Roman" w:hint="eastAsia"/>
          <w:color w:val="000000"/>
          <w:sz w:val="30"/>
          <w:szCs w:val="30"/>
        </w:rPr>
        <w:t xml:space="preserve"> on</w:t>
      </w:r>
      <w:r w:rsidRPr="00761FEA">
        <w:rPr>
          <w:rFonts w:ascii="Times New Roman"/>
          <w:color w:val="000000"/>
          <w:sz w:val="30"/>
          <w:szCs w:val="30"/>
        </w:rPr>
        <w:t xml:space="preserve"> materials, the process and review based on data sharing and technological </w:t>
      </w:r>
      <w:r w:rsidRPr="00761FEA">
        <w:rPr>
          <w:rFonts w:ascii="Times New Roman" w:hint="eastAsia"/>
          <w:color w:val="000000"/>
          <w:sz w:val="30"/>
          <w:szCs w:val="30"/>
        </w:rPr>
        <w:t>improvements</w:t>
      </w:r>
      <w:r w:rsidRPr="00761FEA">
        <w:rPr>
          <w:rFonts w:ascii="Times New Roman"/>
          <w:color w:val="000000"/>
          <w:sz w:val="30"/>
          <w:szCs w:val="30"/>
        </w:rPr>
        <w:t>. The departments shall optimize the process</w:t>
      </w:r>
      <w:r w:rsidRPr="00761FEA">
        <w:rPr>
          <w:rFonts w:ascii="Times New Roman" w:hint="eastAsia"/>
          <w:color w:val="000000"/>
          <w:sz w:val="30"/>
          <w:szCs w:val="30"/>
        </w:rPr>
        <w:t>es</w:t>
      </w:r>
      <w:r w:rsidRPr="00761FEA">
        <w:rPr>
          <w:rFonts w:ascii="Times New Roman"/>
          <w:color w:val="000000"/>
          <w:sz w:val="30"/>
          <w:szCs w:val="30"/>
        </w:rPr>
        <w:t xml:space="preserve"> </w:t>
      </w:r>
      <w:r w:rsidRPr="00761FEA">
        <w:rPr>
          <w:rFonts w:ascii="Times New Roman" w:hint="eastAsia"/>
          <w:color w:val="000000"/>
          <w:sz w:val="30"/>
          <w:szCs w:val="30"/>
        </w:rPr>
        <w:t xml:space="preserve">within </w:t>
      </w:r>
      <w:r w:rsidRPr="00761FEA">
        <w:rPr>
          <w:rFonts w:ascii="Times New Roman"/>
          <w:color w:val="000000"/>
          <w:sz w:val="30"/>
          <w:szCs w:val="30"/>
        </w:rPr>
        <w:t xml:space="preserve">their </w:t>
      </w:r>
      <w:r w:rsidRPr="00761FEA">
        <w:rPr>
          <w:rFonts w:ascii="Times New Roman" w:hint="eastAsia"/>
          <w:color w:val="000000"/>
          <w:sz w:val="30"/>
          <w:szCs w:val="30"/>
        </w:rPr>
        <w:t>respective specialties</w:t>
      </w:r>
      <w:r w:rsidRPr="00761FEA">
        <w:rPr>
          <w:rFonts w:ascii="Times New Roman"/>
          <w:color w:val="000000"/>
          <w:sz w:val="30"/>
          <w:szCs w:val="30"/>
        </w:rPr>
        <w:t xml:space="preserve"> to </w:t>
      </w:r>
      <w:r w:rsidRPr="00761FEA">
        <w:rPr>
          <w:rFonts w:ascii="Times New Roman" w:hint="eastAsia"/>
          <w:color w:val="000000"/>
          <w:sz w:val="30"/>
          <w:szCs w:val="30"/>
        </w:rPr>
        <w:t>further meet the needs of</w:t>
      </w:r>
      <w:r w:rsidRPr="00761FEA">
        <w:rPr>
          <w:rFonts w:ascii="Times New Roman"/>
          <w:color w:val="000000"/>
          <w:sz w:val="30"/>
          <w:szCs w:val="30"/>
        </w:rPr>
        <w:t xml:space="preserve"> </w:t>
      </w:r>
      <w:r w:rsidRPr="00761FEA">
        <w:rPr>
          <w:rFonts w:ascii="Times New Roman" w:hint="eastAsia"/>
          <w:color w:val="000000"/>
          <w:sz w:val="30"/>
          <w:szCs w:val="30"/>
        </w:rPr>
        <w:t>enterprise</w:t>
      </w:r>
      <w:r w:rsidRPr="00761FEA">
        <w:rPr>
          <w:rFonts w:ascii="Times New Roman"/>
          <w:color w:val="000000"/>
          <w:sz w:val="30"/>
          <w:szCs w:val="30"/>
        </w:rPr>
        <w:t>s and citizens</w:t>
      </w:r>
      <w:r w:rsidRPr="00761FEA">
        <w:rPr>
          <w:rFonts w:ascii="Times New Roman" w:hint="eastAsia"/>
          <w:color w:val="000000"/>
          <w:sz w:val="30"/>
          <w:szCs w:val="30"/>
        </w:rPr>
        <w:t xml:space="preserve"> with satisfaction.</w:t>
      </w:r>
    </w:p>
    <w:p w:rsidR="00502457" w:rsidRPr="00761FEA" w:rsidRDefault="00502457" w:rsidP="00502457">
      <w:pPr>
        <w:adjustRightInd w:val="0"/>
        <w:snapToGrid w:val="0"/>
        <w:spacing w:line="336" w:lineRule="auto"/>
        <w:ind w:firstLine="624"/>
        <w:rPr>
          <w:rFonts w:ascii="Times New Roman"/>
          <w:color w:val="000000"/>
          <w:sz w:val="30"/>
          <w:szCs w:val="30"/>
        </w:rPr>
      </w:pPr>
      <w:r w:rsidRPr="00761FEA">
        <w:rPr>
          <w:rFonts w:ascii="Arial" w:hAnsi="Arial" w:cs="Arial"/>
          <w:color w:val="000000"/>
          <w:sz w:val="30"/>
          <w:szCs w:val="30"/>
        </w:rPr>
        <w:t xml:space="preserve"> (IV) To optimize the services for starting business.</w:t>
      </w:r>
      <w:r w:rsidRPr="00761FEA">
        <w:rPr>
          <w:rFonts w:ascii="Times New Roman"/>
          <w:color w:val="000000"/>
          <w:sz w:val="30"/>
          <w:szCs w:val="30"/>
        </w:rPr>
        <w:t xml:space="preserve"> After </w:t>
      </w:r>
      <w:r w:rsidRPr="00761FEA">
        <w:rPr>
          <w:rFonts w:ascii="Times New Roman" w:hint="eastAsia"/>
          <w:color w:val="000000"/>
          <w:sz w:val="30"/>
          <w:szCs w:val="30"/>
        </w:rPr>
        <w:t>inputting</w:t>
      </w:r>
      <w:r w:rsidRPr="00761FEA">
        <w:rPr>
          <w:rFonts w:ascii="Times New Roman"/>
          <w:color w:val="000000"/>
          <w:sz w:val="30"/>
          <w:szCs w:val="30"/>
        </w:rPr>
        <w:t xml:space="preserve"> </w:t>
      </w:r>
      <w:r w:rsidRPr="00761FEA">
        <w:rPr>
          <w:rFonts w:ascii="Times New Roman" w:hint="eastAsia"/>
          <w:color w:val="000000"/>
          <w:sz w:val="30"/>
          <w:szCs w:val="30"/>
        </w:rPr>
        <w:t>information</w:t>
      </w:r>
      <w:r w:rsidRPr="00761FEA">
        <w:rPr>
          <w:rFonts w:ascii="Times New Roman"/>
          <w:color w:val="000000"/>
          <w:sz w:val="30"/>
          <w:szCs w:val="30"/>
        </w:rPr>
        <w:t xml:space="preserve"> on the </w:t>
      </w:r>
      <w:r w:rsidRPr="00761FEA">
        <w:rPr>
          <w:rFonts w:ascii="Times New Roman" w:hint="eastAsia"/>
          <w:i/>
          <w:color w:val="000000"/>
          <w:sz w:val="30"/>
          <w:szCs w:val="30"/>
        </w:rPr>
        <w:t>Integrated Registration Service system</w:t>
      </w:r>
      <w:r w:rsidRPr="00761FEA">
        <w:rPr>
          <w:rFonts w:ascii="Times New Roman"/>
          <w:color w:val="000000"/>
          <w:sz w:val="30"/>
          <w:szCs w:val="30"/>
        </w:rPr>
        <w:t xml:space="preserve">, </w:t>
      </w:r>
      <w:r w:rsidRPr="00761FEA">
        <w:rPr>
          <w:rFonts w:ascii="Times New Roman" w:hint="eastAsia"/>
          <w:color w:val="000000"/>
          <w:sz w:val="30"/>
          <w:szCs w:val="30"/>
        </w:rPr>
        <w:t>an</w:t>
      </w:r>
      <w:r w:rsidRPr="00761FEA">
        <w:rPr>
          <w:rFonts w:ascii="Times New Roman"/>
          <w:color w:val="000000"/>
          <w:sz w:val="30"/>
          <w:szCs w:val="30"/>
        </w:rPr>
        <w:t xml:space="preserve"> applicant may choose to submit the </w:t>
      </w:r>
      <w:r w:rsidRPr="00761FEA">
        <w:rPr>
          <w:rFonts w:ascii="Times New Roman" w:hint="eastAsia"/>
          <w:color w:val="000000"/>
          <w:sz w:val="30"/>
          <w:szCs w:val="30"/>
        </w:rPr>
        <w:t>materials</w:t>
      </w:r>
      <w:r w:rsidRPr="00761FEA">
        <w:rPr>
          <w:rFonts w:ascii="Times New Roman"/>
          <w:color w:val="000000"/>
          <w:sz w:val="30"/>
          <w:szCs w:val="30"/>
        </w:rPr>
        <w:t xml:space="preserve"> online or offline. The relevant departments should guide and encourage applicants to complete the registration online</w:t>
      </w:r>
      <w:r w:rsidRPr="00761FEA">
        <w:rPr>
          <w:rFonts w:ascii="Times New Roman" w:hint="eastAsia"/>
          <w:color w:val="000000"/>
          <w:sz w:val="30"/>
          <w:szCs w:val="30"/>
        </w:rPr>
        <w:t xml:space="preserve">, utilizing the </w:t>
      </w:r>
      <w:r w:rsidRPr="00761FEA">
        <w:rPr>
          <w:rFonts w:ascii="Times New Roman" w:hint="eastAsia"/>
          <w:i/>
          <w:color w:val="000000"/>
          <w:sz w:val="30"/>
          <w:szCs w:val="30"/>
        </w:rPr>
        <w:t>Integrated Registration Service system</w:t>
      </w:r>
      <w:r w:rsidRPr="00761FEA">
        <w:rPr>
          <w:rFonts w:ascii="Times New Roman"/>
          <w:color w:val="000000"/>
          <w:sz w:val="30"/>
          <w:szCs w:val="30"/>
        </w:rPr>
        <w:t>,</w:t>
      </w:r>
      <w:r w:rsidRPr="00761FEA">
        <w:rPr>
          <w:rFonts w:ascii="Times New Roman" w:hint="eastAsia"/>
          <w:color w:val="000000"/>
          <w:sz w:val="30"/>
          <w:szCs w:val="30"/>
        </w:rPr>
        <w:t xml:space="preserve"> the </w:t>
      </w:r>
      <w:r w:rsidRPr="00761FEA">
        <w:rPr>
          <w:rFonts w:ascii="Times New Roman"/>
          <w:color w:val="000000"/>
          <w:sz w:val="30"/>
          <w:szCs w:val="30"/>
        </w:rPr>
        <w:t xml:space="preserve">launch </w:t>
      </w:r>
      <w:r w:rsidRPr="00761FEA">
        <w:rPr>
          <w:rFonts w:ascii="Times New Roman" w:hint="eastAsia"/>
          <w:color w:val="000000"/>
          <w:sz w:val="30"/>
          <w:szCs w:val="30"/>
        </w:rPr>
        <w:t>of which can be concluded as a bonus of reform</w:t>
      </w:r>
      <w:r w:rsidRPr="00761FEA">
        <w:rPr>
          <w:rFonts w:ascii="Times New Roman"/>
          <w:color w:val="000000"/>
          <w:sz w:val="30"/>
          <w:szCs w:val="30"/>
        </w:rPr>
        <w:t xml:space="preserve">. </w:t>
      </w:r>
      <w:r w:rsidRPr="00761FEA">
        <w:rPr>
          <w:rFonts w:ascii="Times New Roman" w:hint="eastAsia"/>
          <w:color w:val="000000"/>
          <w:sz w:val="30"/>
          <w:szCs w:val="30"/>
        </w:rPr>
        <w:t>Meanwhile</w:t>
      </w:r>
      <w:r w:rsidRPr="00761FEA">
        <w:rPr>
          <w:rFonts w:ascii="Times New Roman"/>
          <w:color w:val="000000"/>
          <w:sz w:val="30"/>
          <w:szCs w:val="30"/>
        </w:rPr>
        <w:t xml:space="preserve">, the departments </w:t>
      </w:r>
      <w:r w:rsidRPr="00761FEA">
        <w:rPr>
          <w:rFonts w:ascii="Times New Roman" w:hint="eastAsia"/>
          <w:color w:val="000000"/>
          <w:sz w:val="30"/>
          <w:szCs w:val="30"/>
        </w:rPr>
        <w:t>of</w:t>
      </w:r>
      <w:r w:rsidRPr="00761FEA">
        <w:rPr>
          <w:rFonts w:ascii="Times New Roman"/>
          <w:color w:val="000000"/>
          <w:sz w:val="30"/>
          <w:szCs w:val="30"/>
        </w:rPr>
        <w:t xml:space="preserve"> enterprise</w:t>
      </w:r>
      <w:r w:rsidRPr="00761FEA">
        <w:rPr>
          <w:rFonts w:ascii="Times New Roman" w:hint="eastAsia"/>
          <w:color w:val="000000"/>
          <w:sz w:val="30"/>
          <w:szCs w:val="30"/>
        </w:rPr>
        <w:t xml:space="preserve"> services</w:t>
      </w:r>
      <w:r w:rsidRPr="00761FEA">
        <w:rPr>
          <w:rFonts w:ascii="Times New Roman"/>
          <w:color w:val="000000"/>
          <w:sz w:val="30"/>
          <w:szCs w:val="30"/>
        </w:rPr>
        <w:t xml:space="preserve"> should optimize their </w:t>
      </w:r>
      <w:r w:rsidRPr="00761FEA">
        <w:rPr>
          <w:rFonts w:ascii="Times New Roman" w:hint="eastAsia"/>
          <w:color w:val="000000"/>
          <w:sz w:val="30"/>
          <w:szCs w:val="30"/>
        </w:rPr>
        <w:t xml:space="preserve">respective </w:t>
      </w:r>
      <w:r w:rsidRPr="00761FEA">
        <w:rPr>
          <w:rFonts w:ascii="Times New Roman" w:hint="eastAsia"/>
          <w:color w:val="000000"/>
          <w:sz w:val="30"/>
          <w:szCs w:val="30"/>
        </w:rPr>
        <w:lastRenderedPageBreak/>
        <w:t>registration window</w:t>
      </w:r>
      <w:r w:rsidRPr="00761FEA">
        <w:rPr>
          <w:rFonts w:ascii="Times New Roman"/>
          <w:color w:val="000000"/>
          <w:sz w:val="30"/>
          <w:szCs w:val="30"/>
        </w:rPr>
        <w:t xml:space="preserve"> services and furnish better guidance in services. Furthermore, the servic</w:t>
      </w:r>
      <w:r w:rsidRPr="00761FEA">
        <w:rPr>
          <w:rFonts w:ascii="Times New Roman" w:hint="eastAsia"/>
          <w:color w:val="000000"/>
          <w:sz w:val="30"/>
          <w:szCs w:val="30"/>
        </w:rPr>
        <w:t xml:space="preserve">e </w:t>
      </w:r>
      <w:r w:rsidRPr="00761FEA">
        <w:rPr>
          <w:rFonts w:ascii="Times New Roman"/>
          <w:color w:val="000000"/>
          <w:sz w:val="30"/>
          <w:szCs w:val="30"/>
        </w:rPr>
        <w:t>process and the setup of windows in</w:t>
      </w:r>
      <w:r w:rsidRPr="00761FEA">
        <w:rPr>
          <w:rFonts w:ascii="Times New Roman" w:hint="eastAsia"/>
          <w:color w:val="000000"/>
          <w:sz w:val="30"/>
          <w:szCs w:val="30"/>
        </w:rPr>
        <w:t xml:space="preserve"> </w:t>
      </w:r>
      <w:r w:rsidRPr="00761FEA">
        <w:rPr>
          <w:rFonts w:ascii="Times New Roman"/>
          <w:color w:val="000000"/>
          <w:sz w:val="30"/>
          <w:szCs w:val="30"/>
        </w:rPr>
        <w:t xml:space="preserve">administrative service </w:t>
      </w:r>
      <w:r w:rsidRPr="00761FEA">
        <w:rPr>
          <w:rFonts w:ascii="Times New Roman" w:hint="eastAsia"/>
          <w:color w:val="000000"/>
          <w:sz w:val="30"/>
          <w:szCs w:val="30"/>
        </w:rPr>
        <w:t>center</w:t>
      </w:r>
      <w:r w:rsidRPr="00761FEA">
        <w:rPr>
          <w:rFonts w:ascii="Times New Roman"/>
          <w:color w:val="000000"/>
          <w:sz w:val="30"/>
          <w:szCs w:val="30"/>
        </w:rPr>
        <w:t>s</w:t>
      </w:r>
      <w:r w:rsidRPr="00761FEA">
        <w:rPr>
          <w:rFonts w:ascii="Times New Roman" w:hint="eastAsia"/>
          <w:color w:val="000000"/>
          <w:sz w:val="30"/>
          <w:szCs w:val="30"/>
        </w:rPr>
        <w:t xml:space="preserve"> of different districts</w:t>
      </w:r>
      <w:r w:rsidRPr="00761FEA">
        <w:rPr>
          <w:rFonts w:ascii="Times New Roman"/>
          <w:color w:val="000000"/>
          <w:sz w:val="30"/>
          <w:szCs w:val="30"/>
        </w:rPr>
        <w:t xml:space="preserve"> should be optimized </w:t>
      </w:r>
      <w:r w:rsidRPr="00761FEA">
        <w:rPr>
          <w:rFonts w:ascii="Times New Roman" w:hint="eastAsia"/>
          <w:color w:val="000000"/>
          <w:sz w:val="30"/>
          <w:szCs w:val="30"/>
        </w:rPr>
        <w:t>for</w:t>
      </w:r>
      <w:r w:rsidRPr="00761FEA">
        <w:rPr>
          <w:rFonts w:ascii="Times New Roman"/>
          <w:color w:val="000000"/>
          <w:sz w:val="30"/>
          <w:szCs w:val="30"/>
        </w:rPr>
        <w:t xml:space="preserve"> applicants to complete the procedures offline. </w:t>
      </w:r>
    </w:p>
    <w:p w:rsidR="00502457" w:rsidRPr="00761FEA" w:rsidRDefault="00502457" w:rsidP="00502457">
      <w:pPr>
        <w:adjustRightInd w:val="0"/>
        <w:snapToGrid w:val="0"/>
        <w:spacing w:line="336" w:lineRule="auto"/>
        <w:ind w:firstLine="624"/>
        <w:rPr>
          <w:color w:val="000000"/>
          <w:sz w:val="30"/>
          <w:szCs w:val="30"/>
        </w:rPr>
      </w:pPr>
      <w:r w:rsidRPr="00761FEA">
        <w:rPr>
          <w:rFonts w:ascii="Arial" w:eastAsia="黑体" w:hAnsi="Arial" w:cs="Arial" w:hint="eastAsia"/>
          <w:sz w:val="30"/>
          <w:szCs w:val="30"/>
        </w:rPr>
        <w:t>I</w:t>
      </w:r>
      <w:r w:rsidRPr="00761FEA">
        <w:rPr>
          <w:rFonts w:ascii="Arial" w:eastAsia="黑体" w:hAnsi="Arial" w:cs="Arial"/>
          <w:sz w:val="30"/>
          <w:szCs w:val="30"/>
        </w:rPr>
        <w:t>II. Organizing for Implementation</w:t>
      </w:r>
    </w:p>
    <w:p w:rsidR="00502457" w:rsidRPr="00761FEA" w:rsidRDefault="00502457" w:rsidP="00502457">
      <w:pPr>
        <w:adjustRightInd w:val="0"/>
        <w:snapToGrid w:val="0"/>
        <w:spacing w:line="336" w:lineRule="auto"/>
        <w:ind w:firstLine="624"/>
        <w:rPr>
          <w:rFonts w:ascii="Times New Roman"/>
          <w:color w:val="000000"/>
          <w:sz w:val="30"/>
          <w:szCs w:val="30"/>
        </w:rPr>
      </w:pPr>
      <w:r w:rsidRPr="00761FEA">
        <w:rPr>
          <w:rFonts w:ascii="Arial" w:hAnsi="Arial" w:cs="Arial"/>
          <w:color w:val="000000"/>
          <w:sz w:val="30"/>
          <w:szCs w:val="30"/>
        </w:rPr>
        <w:t xml:space="preserve"> (I) </w:t>
      </w:r>
      <w:proofErr w:type="gramStart"/>
      <w:r w:rsidRPr="00761FEA">
        <w:rPr>
          <w:rFonts w:ascii="Arial" w:hAnsi="Arial" w:cs="Arial"/>
          <w:color w:val="000000"/>
          <w:sz w:val="30"/>
          <w:szCs w:val="30"/>
        </w:rPr>
        <w:t>To</w:t>
      </w:r>
      <w:proofErr w:type="gramEnd"/>
      <w:r w:rsidRPr="00761FEA">
        <w:rPr>
          <w:rFonts w:ascii="Arial" w:hAnsi="Arial" w:cs="Arial"/>
          <w:color w:val="000000"/>
          <w:sz w:val="30"/>
          <w:szCs w:val="30"/>
        </w:rPr>
        <w:t xml:space="preserve"> strengthen organization and leadership.</w:t>
      </w:r>
      <w:r w:rsidRPr="00761FEA">
        <w:rPr>
          <w:rFonts w:ascii="Times New Roman"/>
          <w:color w:val="000000"/>
          <w:sz w:val="30"/>
          <w:szCs w:val="30"/>
        </w:rPr>
        <w:t xml:space="preserve"> The </w:t>
      </w:r>
      <w:r w:rsidRPr="00761FEA">
        <w:rPr>
          <w:rFonts w:ascii="Times New Roman" w:hint="eastAsia"/>
          <w:color w:val="000000"/>
          <w:sz w:val="30"/>
          <w:szCs w:val="30"/>
        </w:rPr>
        <w:t>AIC</w:t>
      </w:r>
      <w:r w:rsidRPr="00761FEA">
        <w:rPr>
          <w:rFonts w:ascii="Times New Roman"/>
          <w:color w:val="000000"/>
          <w:sz w:val="30"/>
          <w:szCs w:val="30"/>
        </w:rPr>
        <w:t xml:space="preserve"> should establish a leading group of improving starting-business efficiency</w:t>
      </w:r>
      <w:r w:rsidRPr="00761FEA">
        <w:rPr>
          <w:rFonts w:ascii="Times New Roman" w:hint="eastAsia"/>
          <w:color w:val="000000"/>
          <w:sz w:val="30"/>
          <w:szCs w:val="30"/>
        </w:rPr>
        <w:t xml:space="preserve">; meanwhile, </w:t>
      </w:r>
      <w:r w:rsidRPr="00761FEA">
        <w:rPr>
          <w:rFonts w:ascii="Times New Roman"/>
          <w:color w:val="000000"/>
          <w:sz w:val="30"/>
          <w:szCs w:val="30"/>
        </w:rPr>
        <w:t xml:space="preserve">under the leadership of the </w:t>
      </w:r>
      <w:r w:rsidRPr="00761FEA">
        <w:rPr>
          <w:rFonts w:ascii="Times New Roman" w:hint="eastAsia"/>
          <w:color w:val="000000"/>
          <w:sz w:val="30"/>
          <w:szCs w:val="30"/>
        </w:rPr>
        <w:t xml:space="preserve">Shanghai </w:t>
      </w:r>
      <w:r w:rsidRPr="00761FEA">
        <w:rPr>
          <w:rFonts w:ascii="Times New Roman"/>
          <w:color w:val="000000"/>
          <w:sz w:val="30"/>
          <w:szCs w:val="30"/>
        </w:rPr>
        <w:t xml:space="preserve">Municipal Government, coordinate the work dedicated to </w:t>
      </w:r>
      <w:r w:rsidRPr="00761FEA">
        <w:rPr>
          <w:rFonts w:ascii="Times New Roman" w:hint="eastAsia"/>
          <w:color w:val="000000"/>
          <w:sz w:val="30"/>
          <w:szCs w:val="30"/>
        </w:rPr>
        <w:t>the</w:t>
      </w:r>
      <w:r w:rsidRPr="00761FEA">
        <w:rPr>
          <w:rFonts w:ascii="Times New Roman"/>
          <w:color w:val="000000"/>
          <w:sz w:val="30"/>
          <w:szCs w:val="30"/>
        </w:rPr>
        <w:t xml:space="preserve"> efficiency improvement and business environment optimization, and </w:t>
      </w:r>
      <w:r w:rsidRPr="00761FEA">
        <w:rPr>
          <w:rFonts w:ascii="Times New Roman" w:hint="eastAsia"/>
          <w:color w:val="000000"/>
          <w:sz w:val="30"/>
          <w:szCs w:val="30"/>
        </w:rPr>
        <w:t>establish</w:t>
      </w:r>
      <w:r w:rsidRPr="00761FEA">
        <w:rPr>
          <w:rFonts w:ascii="Times New Roman"/>
          <w:color w:val="000000"/>
          <w:sz w:val="30"/>
          <w:szCs w:val="30"/>
        </w:rPr>
        <w:t xml:space="preserve"> a long-term working mechanism. </w:t>
      </w:r>
    </w:p>
    <w:p w:rsidR="00502457" w:rsidRPr="00761FEA" w:rsidRDefault="00502457" w:rsidP="00502457">
      <w:pPr>
        <w:adjustRightInd w:val="0"/>
        <w:snapToGrid w:val="0"/>
        <w:spacing w:line="322" w:lineRule="auto"/>
        <w:ind w:firstLine="624"/>
        <w:rPr>
          <w:rFonts w:ascii="Times New Roman"/>
          <w:color w:val="000000"/>
          <w:sz w:val="30"/>
          <w:szCs w:val="30"/>
        </w:rPr>
      </w:pPr>
      <w:r w:rsidRPr="00761FEA">
        <w:rPr>
          <w:rFonts w:ascii="Arial" w:hAnsi="Arial" w:cs="Arial"/>
          <w:color w:val="000000"/>
          <w:sz w:val="30"/>
          <w:szCs w:val="30"/>
        </w:rPr>
        <w:t xml:space="preserve"> (II) To enhance safeguard for implementation.</w:t>
      </w:r>
      <w:r w:rsidRPr="00761FEA">
        <w:rPr>
          <w:rFonts w:ascii="Times New Roman"/>
          <w:color w:val="000000"/>
          <w:sz w:val="30"/>
          <w:szCs w:val="30"/>
        </w:rPr>
        <w:t xml:space="preserve"> As a response to the increasing demand of enterprise-related services, the team of window service staff should be </w:t>
      </w:r>
      <w:r w:rsidRPr="00761FEA">
        <w:rPr>
          <w:rFonts w:ascii="Times New Roman" w:hint="eastAsia"/>
          <w:color w:val="000000"/>
          <w:sz w:val="30"/>
          <w:szCs w:val="30"/>
        </w:rPr>
        <w:t xml:space="preserve">better motivated and organized, </w:t>
      </w:r>
      <w:r w:rsidRPr="00761FEA">
        <w:rPr>
          <w:rFonts w:ascii="Times New Roman"/>
          <w:color w:val="000000"/>
          <w:sz w:val="30"/>
          <w:szCs w:val="30"/>
        </w:rPr>
        <w:t xml:space="preserve">and adequate personnel and resources </w:t>
      </w:r>
      <w:proofErr w:type="gramStart"/>
      <w:r w:rsidRPr="00761FEA">
        <w:rPr>
          <w:rFonts w:ascii="Times New Roman"/>
          <w:color w:val="000000"/>
          <w:sz w:val="30"/>
          <w:szCs w:val="30"/>
        </w:rPr>
        <w:t>be</w:t>
      </w:r>
      <w:proofErr w:type="gramEnd"/>
      <w:r w:rsidRPr="00761FEA">
        <w:rPr>
          <w:rFonts w:ascii="Times New Roman"/>
          <w:color w:val="000000"/>
          <w:sz w:val="30"/>
          <w:szCs w:val="30"/>
        </w:rPr>
        <w:t xml:space="preserve"> made available to ensure the efficient </w:t>
      </w:r>
      <w:r w:rsidRPr="00761FEA">
        <w:rPr>
          <w:rFonts w:ascii="Times New Roman" w:hint="eastAsia"/>
          <w:color w:val="000000"/>
          <w:sz w:val="30"/>
          <w:szCs w:val="30"/>
        </w:rPr>
        <w:t>progressing</w:t>
      </w:r>
      <w:r w:rsidRPr="00761FEA">
        <w:rPr>
          <w:rFonts w:ascii="Times New Roman"/>
          <w:color w:val="000000"/>
          <w:sz w:val="30"/>
          <w:szCs w:val="30"/>
        </w:rPr>
        <w:t xml:space="preserve"> of </w:t>
      </w:r>
      <w:r w:rsidRPr="00761FEA">
        <w:rPr>
          <w:rFonts w:ascii="Times New Roman" w:hint="eastAsia"/>
          <w:color w:val="000000"/>
          <w:sz w:val="30"/>
          <w:szCs w:val="30"/>
        </w:rPr>
        <w:t>window</w:t>
      </w:r>
      <w:r w:rsidRPr="00761FEA">
        <w:rPr>
          <w:rFonts w:ascii="Times New Roman"/>
          <w:color w:val="000000"/>
          <w:sz w:val="30"/>
          <w:szCs w:val="30"/>
        </w:rPr>
        <w:t xml:space="preserve"> services. In addition, the frontline staff dedicated to enterprise-related services should be engaged in more effective training, which will help them to completely master the new procedures and methods, safeguarding the effect of the reforms.</w:t>
      </w:r>
    </w:p>
    <w:p w:rsidR="00502457" w:rsidRPr="00761FEA" w:rsidRDefault="00502457" w:rsidP="00502457">
      <w:pPr>
        <w:adjustRightInd w:val="0"/>
        <w:snapToGrid w:val="0"/>
        <w:spacing w:line="336" w:lineRule="auto"/>
        <w:ind w:firstLine="624"/>
        <w:rPr>
          <w:color w:val="000000"/>
          <w:sz w:val="30"/>
          <w:szCs w:val="30"/>
        </w:rPr>
      </w:pPr>
      <w:r w:rsidRPr="00761FEA">
        <w:rPr>
          <w:rFonts w:ascii="Arial" w:hAnsi="Arial" w:cs="Arial"/>
          <w:color w:val="000000"/>
          <w:sz w:val="30"/>
          <w:szCs w:val="30"/>
        </w:rPr>
        <w:t xml:space="preserve"> (III) To </w:t>
      </w:r>
      <w:r w:rsidRPr="00761FEA">
        <w:rPr>
          <w:rFonts w:ascii="Arial" w:hAnsi="Arial" w:cs="Arial" w:hint="eastAsia"/>
          <w:color w:val="000000"/>
          <w:sz w:val="30"/>
          <w:szCs w:val="30"/>
        </w:rPr>
        <w:t>promote</w:t>
      </w:r>
      <w:r w:rsidRPr="00761FEA">
        <w:rPr>
          <w:rFonts w:ascii="Arial" w:hAnsi="Arial" w:cs="Arial"/>
          <w:color w:val="000000"/>
          <w:sz w:val="30"/>
          <w:szCs w:val="30"/>
        </w:rPr>
        <w:t xml:space="preserve"> publicity and guidance.</w:t>
      </w:r>
      <w:r w:rsidRPr="00761FEA">
        <w:rPr>
          <w:rFonts w:ascii="Times New Roman"/>
          <w:color w:val="000000"/>
          <w:sz w:val="30"/>
          <w:szCs w:val="30"/>
        </w:rPr>
        <w:t xml:space="preserve"> To foster a sound environment that supports reform, all the relevant departments should spare no effort </w:t>
      </w:r>
      <w:r w:rsidRPr="00761FEA">
        <w:rPr>
          <w:rFonts w:ascii="Times New Roman" w:hint="eastAsia"/>
          <w:color w:val="000000"/>
          <w:sz w:val="30"/>
          <w:szCs w:val="30"/>
        </w:rPr>
        <w:t>to</w:t>
      </w:r>
      <w:r w:rsidRPr="00761FEA">
        <w:rPr>
          <w:rFonts w:ascii="Times New Roman"/>
          <w:color w:val="000000"/>
          <w:sz w:val="30"/>
          <w:szCs w:val="30"/>
        </w:rPr>
        <w:t xml:space="preserve"> mak</w:t>
      </w:r>
      <w:r w:rsidRPr="00761FEA">
        <w:rPr>
          <w:rFonts w:ascii="Times New Roman" w:hint="eastAsia"/>
          <w:color w:val="000000"/>
          <w:sz w:val="30"/>
          <w:szCs w:val="30"/>
        </w:rPr>
        <w:t>e</w:t>
      </w:r>
      <w:r w:rsidRPr="00761FEA">
        <w:rPr>
          <w:rFonts w:ascii="Times New Roman"/>
          <w:color w:val="000000"/>
          <w:sz w:val="30"/>
          <w:szCs w:val="30"/>
        </w:rPr>
        <w:t xml:space="preserve"> enterprises and </w:t>
      </w:r>
      <w:r w:rsidRPr="00761FEA">
        <w:rPr>
          <w:rFonts w:ascii="Times New Roman" w:hint="eastAsia"/>
          <w:color w:val="000000"/>
          <w:sz w:val="30"/>
          <w:szCs w:val="30"/>
        </w:rPr>
        <w:t>the</w:t>
      </w:r>
      <w:r w:rsidRPr="00761FEA">
        <w:rPr>
          <w:rFonts w:ascii="Times New Roman"/>
          <w:color w:val="000000"/>
          <w:sz w:val="30"/>
          <w:szCs w:val="30"/>
        </w:rPr>
        <w:t xml:space="preserve"> public fully known of the reforms and policies through the government websites, news media, </w:t>
      </w:r>
      <w:proofErr w:type="spellStart"/>
      <w:r w:rsidRPr="00761FEA">
        <w:rPr>
          <w:rFonts w:ascii="Times New Roman"/>
          <w:color w:val="000000"/>
          <w:sz w:val="30"/>
          <w:szCs w:val="30"/>
        </w:rPr>
        <w:t>Weibo</w:t>
      </w:r>
      <w:proofErr w:type="spellEnd"/>
      <w:r w:rsidRPr="00761FEA">
        <w:rPr>
          <w:rFonts w:ascii="Times New Roman"/>
          <w:color w:val="000000"/>
          <w:sz w:val="30"/>
          <w:szCs w:val="30"/>
        </w:rPr>
        <w:t xml:space="preserve">, </w:t>
      </w:r>
      <w:proofErr w:type="spellStart"/>
      <w:r w:rsidRPr="00761FEA">
        <w:rPr>
          <w:rFonts w:ascii="Times New Roman"/>
          <w:color w:val="000000"/>
          <w:sz w:val="30"/>
          <w:szCs w:val="30"/>
        </w:rPr>
        <w:t>Wechat</w:t>
      </w:r>
      <w:proofErr w:type="spellEnd"/>
      <w:r w:rsidRPr="00761FEA">
        <w:rPr>
          <w:rFonts w:ascii="Times New Roman"/>
          <w:color w:val="000000"/>
          <w:sz w:val="30"/>
          <w:szCs w:val="30"/>
        </w:rPr>
        <w:t xml:space="preserve"> and other various channels by delivering a comprehensive interpretation of such reforms and responding or replying to the </w:t>
      </w:r>
      <w:r w:rsidRPr="00761FEA">
        <w:rPr>
          <w:rFonts w:ascii="Times New Roman" w:hint="eastAsia"/>
          <w:color w:val="000000"/>
          <w:sz w:val="30"/>
          <w:szCs w:val="30"/>
        </w:rPr>
        <w:t>questions</w:t>
      </w:r>
      <w:r w:rsidRPr="00761FEA">
        <w:rPr>
          <w:rFonts w:ascii="Times New Roman"/>
          <w:color w:val="000000"/>
          <w:sz w:val="30"/>
          <w:szCs w:val="30"/>
        </w:rPr>
        <w:t xml:space="preserve"> and </w:t>
      </w:r>
      <w:r w:rsidRPr="00761FEA">
        <w:rPr>
          <w:rFonts w:ascii="Times New Roman" w:hint="eastAsia"/>
          <w:color w:val="000000"/>
          <w:sz w:val="30"/>
          <w:szCs w:val="30"/>
        </w:rPr>
        <w:t>problems</w:t>
      </w:r>
      <w:r w:rsidRPr="00761FEA">
        <w:rPr>
          <w:rFonts w:ascii="Times New Roman"/>
          <w:color w:val="000000"/>
          <w:sz w:val="30"/>
          <w:szCs w:val="30"/>
        </w:rPr>
        <w:t xml:space="preserve"> </w:t>
      </w:r>
      <w:r w:rsidRPr="00761FEA">
        <w:rPr>
          <w:rFonts w:ascii="Times New Roman" w:hint="eastAsia"/>
          <w:color w:val="000000"/>
          <w:sz w:val="30"/>
          <w:szCs w:val="30"/>
        </w:rPr>
        <w:t>of the</w:t>
      </w:r>
      <w:r w:rsidRPr="00761FEA">
        <w:rPr>
          <w:rFonts w:ascii="Times New Roman"/>
          <w:color w:val="000000"/>
          <w:sz w:val="30"/>
          <w:szCs w:val="30"/>
        </w:rPr>
        <w:t xml:space="preserve"> reform.</w:t>
      </w:r>
    </w:p>
    <w:p w:rsidR="00502457" w:rsidRPr="00761FEA" w:rsidRDefault="00502457" w:rsidP="00502457">
      <w:pPr>
        <w:adjustRightInd w:val="0"/>
        <w:snapToGrid w:val="0"/>
        <w:spacing w:line="336" w:lineRule="auto"/>
        <w:ind w:firstLine="624"/>
        <w:rPr>
          <w:color w:val="000000"/>
          <w:sz w:val="30"/>
          <w:szCs w:val="30"/>
        </w:rPr>
      </w:pPr>
      <w:r w:rsidRPr="00761FEA">
        <w:rPr>
          <w:rFonts w:ascii="Times New Roman"/>
          <w:color w:val="000000"/>
          <w:sz w:val="30"/>
          <w:szCs w:val="30"/>
        </w:rPr>
        <w:t>Th</w:t>
      </w:r>
      <w:r w:rsidRPr="00761FEA">
        <w:rPr>
          <w:rFonts w:ascii="Times New Roman" w:hint="eastAsia"/>
          <w:color w:val="000000"/>
          <w:sz w:val="30"/>
          <w:szCs w:val="30"/>
        </w:rPr>
        <w:t>e</w:t>
      </w:r>
      <w:r w:rsidRPr="00761FEA">
        <w:rPr>
          <w:rFonts w:ascii="Times New Roman"/>
          <w:color w:val="000000"/>
          <w:sz w:val="30"/>
          <w:szCs w:val="30"/>
        </w:rPr>
        <w:t xml:space="preserve"> Opinions shall take effect on March 31, 2018 and shall be valid until December 31, 2022.</w:t>
      </w:r>
    </w:p>
    <w:p w:rsidR="00502457" w:rsidRPr="00761FEA" w:rsidRDefault="00502457" w:rsidP="00502457">
      <w:pPr>
        <w:tabs>
          <w:tab w:val="left" w:pos="790"/>
          <w:tab w:val="left" w:pos="1264"/>
        </w:tabs>
        <w:adjustRightInd w:val="0"/>
        <w:snapToGrid w:val="0"/>
        <w:spacing w:line="288" w:lineRule="auto"/>
        <w:ind w:firstLine="624"/>
        <w:rPr>
          <w:rFonts w:hAnsi="宋体"/>
          <w:sz w:val="30"/>
          <w:szCs w:val="30"/>
        </w:rPr>
      </w:pPr>
    </w:p>
    <w:p w:rsidR="00502457" w:rsidRPr="00761FEA" w:rsidRDefault="00502457" w:rsidP="00502457">
      <w:pPr>
        <w:tabs>
          <w:tab w:val="left" w:pos="790"/>
          <w:tab w:val="left" w:pos="1264"/>
        </w:tabs>
        <w:adjustRightInd w:val="0"/>
        <w:snapToGrid w:val="0"/>
        <w:spacing w:line="288" w:lineRule="auto"/>
        <w:ind w:firstLine="624"/>
        <w:rPr>
          <w:rFonts w:hAnsi="宋体"/>
          <w:sz w:val="30"/>
          <w:szCs w:val="30"/>
        </w:rPr>
      </w:pPr>
    </w:p>
    <w:p w:rsidR="00502457" w:rsidRPr="00761FEA" w:rsidRDefault="00502457" w:rsidP="00502457">
      <w:pPr>
        <w:tabs>
          <w:tab w:val="left" w:pos="790"/>
          <w:tab w:val="left" w:pos="1264"/>
        </w:tabs>
        <w:adjustRightInd w:val="0"/>
        <w:snapToGrid w:val="0"/>
        <w:spacing w:line="288" w:lineRule="auto"/>
        <w:rPr>
          <w:rFonts w:hAnsi="宋体"/>
          <w:sz w:val="30"/>
          <w:szCs w:val="30"/>
        </w:rPr>
      </w:pPr>
    </w:p>
    <w:p w:rsidR="00502457" w:rsidRPr="00761FEA" w:rsidRDefault="00502457" w:rsidP="00502457">
      <w:pPr>
        <w:tabs>
          <w:tab w:val="left" w:pos="790"/>
          <w:tab w:val="left" w:pos="1264"/>
        </w:tabs>
        <w:adjustRightInd w:val="0"/>
        <w:snapToGrid w:val="0"/>
        <w:spacing w:line="288" w:lineRule="auto"/>
        <w:ind w:firstLine="624"/>
        <w:rPr>
          <w:rFonts w:hAnsi="宋体"/>
          <w:sz w:val="30"/>
          <w:szCs w:val="30"/>
        </w:rPr>
      </w:pPr>
    </w:p>
    <w:tbl>
      <w:tblPr>
        <w:tblW w:w="0" w:type="auto"/>
        <w:jc w:val="center"/>
        <w:tblInd w:w="227" w:type="dxa"/>
        <w:tblLook w:val="04A0"/>
      </w:tblPr>
      <w:tblGrid>
        <w:gridCol w:w="3742"/>
        <w:gridCol w:w="567"/>
        <w:gridCol w:w="3742"/>
      </w:tblGrid>
      <w:tr w:rsidR="00502457" w:rsidRPr="00761FEA" w:rsidTr="009231F0">
        <w:trPr>
          <w:cantSplit/>
          <w:jc w:val="center"/>
        </w:trPr>
        <w:tc>
          <w:tcPr>
            <w:tcW w:w="3742" w:type="dxa"/>
          </w:tcPr>
          <w:p w:rsidR="00502457" w:rsidRPr="00761FEA" w:rsidRDefault="00502457" w:rsidP="009231F0">
            <w:pPr>
              <w:tabs>
                <w:tab w:val="left" w:pos="790"/>
                <w:tab w:val="left" w:pos="1264"/>
              </w:tabs>
              <w:adjustRightInd w:val="0"/>
              <w:snapToGrid w:val="0"/>
              <w:spacing w:line="336" w:lineRule="auto"/>
              <w:rPr>
                <w:rFonts w:ascii="Times New Roman"/>
                <w:sz w:val="30"/>
                <w:szCs w:val="30"/>
              </w:rPr>
            </w:pPr>
            <w:r w:rsidRPr="00761FEA">
              <w:rPr>
                <w:rFonts w:ascii="Times New Roman"/>
                <w:sz w:val="30"/>
                <w:szCs w:val="30"/>
              </w:rPr>
              <w:t xml:space="preserve">Shanghai Administration </w:t>
            </w:r>
            <w:r w:rsidRPr="00761FEA">
              <w:rPr>
                <w:rFonts w:ascii="Times New Roman" w:hint="eastAsia"/>
                <w:sz w:val="30"/>
                <w:szCs w:val="30"/>
              </w:rPr>
              <w:t>of</w:t>
            </w:r>
            <w:r w:rsidRPr="00761FEA">
              <w:rPr>
                <w:rFonts w:ascii="Times New Roman"/>
                <w:sz w:val="30"/>
                <w:szCs w:val="30"/>
              </w:rPr>
              <w:t xml:space="preserve"> Industry and Commerce</w:t>
            </w:r>
          </w:p>
        </w:tc>
        <w:tc>
          <w:tcPr>
            <w:tcW w:w="567" w:type="dxa"/>
          </w:tcPr>
          <w:p w:rsidR="00502457" w:rsidRPr="00761FEA" w:rsidRDefault="00502457" w:rsidP="009231F0">
            <w:pPr>
              <w:tabs>
                <w:tab w:val="left" w:pos="790"/>
                <w:tab w:val="left" w:pos="1264"/>
              </w:tabs>
              <w:adjustRightInd w:val="0"/>
              <w:snapToGrid w:val="0"/>
              <w:spacing w:line="336" w:lineRule="auto"/>
              <w:jc w:val="distribute"/>
              <w:rPr>
                <w:rFonts w:ascii="Times New Roman"/>
                <w:sz w:val="30"/>
                <w:szCs w:val="30"/>
              </w:rPr>
            </w:pPr>
          </w:p>
        </w:tc>
        <w:tc>
          <w:tcPr>
            <w:tcW w:w="3742" w:type="dxa"/>
          </w:tcPr>
          <w:p w:rsidR="00502457" w:rsidRPr="00761FEA" w:rsidRDefault="00502457" w:rsidP="009231F0">
            <w:pPr>
              <w:tabs>
                <w:tab w:val="left" w:pos="790"/>
                <w:tab w:val="left" w:pos="1264"/>
              </w:tabs>
              <w:adjustRightInd w:val="0"/>
              <w:snapToGrid w:val="0"/>
              <w:spacing w:line="336" w:lineRule="auto"/>
              <w:rPr>
                <w:rFonts w:ascii="Times New Roman"/>
                <w:sz w:val="30"/>
                <w:szCs w:val="30"/>
              </w:rPr>
            </w:pPr>
            <w:r w:rsidRPr="00761FEA">
              <w:rPr>
                <w:rFonts w:ascii="Times New Roman"/>
                <w:sz w:val="30"/>
                <w:szCs w:val="30"/>
              </w:rPr>
              <w:t>Shanghai Public Security Bureau</w:t>
            </w:r>
          </w:p>
        </w:tc>
      </w:tr>
      <w:tr w:rsidR="00502457" w:rsidRPr="00761FEA" w:rsidTr="009231F0">
        <w:trPr>
          <w:cantSplit/>
          <w:trHeight w:val="1701"/>
          <w:jc w:val="center"/>
        </w:trPr>
        <w:tc>
          <w:tcPr>
            <w:tcW w:w="3742" w:type="dxa"/>
          </w:tcPr>
          <w:p w:rsidR="00502457" w:rsidRPr="00761FEA" w:rsidRDefault="00502457" w:rsidP="009231F0">
            <w:pPr>
              <w:tabs>
                <w:tab w:val="left" w:pos="790"/>
                <w:tab w:val="left" w:pos="1264"/>
              </w:tabs>
              <w:adjustRightInd w:val="0"/>
              <w:snapToGrid w:val="0"/>
              <w:spacing w:line="336" w:lineRule="auto"/>
              <w:jc w:val="distribute"/>
              <w:rPr>
                <w:rFonts w:ascii="Times New Roman"/>
                <w:sz w:val="30"/>
                <w:szCs w:val="30"/>
              </w:rPr>
            </w:pPr>
          </w:p>
        </w:tc>
        <w:tc>
          <w:tcPr>
            <w:tcW w:w="567" w:type="dxa"/>
          </w:tcPr>
          <w:p w:rsidR="00502457" w:rsidRPr="00761FEA" w:rsidRDefault="00502457" w:rsidP="009231F0">
            <w:pPr>
              <w:tabs>
                <w:tab w:val="left" w:pos="790"/>
                <w:tab w:val="left" w:pos="1264"/>
              </w:tabs>
              <w:adjustRightInd w:val="0"/>
              <w:snapToGrid w:val="0"/>
              <w:spacing w:line="336" w:lineRule="auto"/>
              <w:jc w:val="distribute"/>
              <w:rPr>
                <w:rFonts w:ascii="Times New Roman"/>
                <w:sz w:val="30"/>
                <w:szCs w:val="30"/>
              </w:rPr>
            </w:pPr>
          </w:p>
        </w:tc>
        <w:tc>
          <w:tcPr>
            <w:tcW w:w="3742" w:type="dxa"/>
          </w:tcPr>
          <w:p w:rsidR="00502457" w:rsidRPr="00761FEA" w:rsidRDefault="00502457" w:rsidP="009231F0">
            <w:pPr>
              <w:tabs>
                <w:tab w:val="left" w:pos="790"/>
                <w:tab w:val="left" w:pos="1264"/>
              </w:tabs>
              <w:adjustRightInd w:val="0"/>
              <w:snapToGrid w:val="0"/>
              <w:spacing w:line="336" w:lineRule="auto"/>
              <w:jc w:val="distribute"/>
              <w:rPr>
                <w:rFonts w:ascii="Times New Roman"/>
                <w:sz w:val="30"/>
                <w:szCs w:val="30"/>
              </w:rPr>
            </w:pPr>
          </w:p>
        </w:tc>
      </w:tr>
      <w:tr w:rsidR="00502457" w:rsidRPr="00761FEA" w:rsidTr="009231F0">
        <w:trPr>
          <w:cantSplit/>
          <w:jc w:val="center"/>
        </w:trPr>
        <w:tc>
          <w:tcPr>
            <w:tcW w:w="3742" w:type="dxa"/>
          </w:tcPr>
          <w:p w:rsidR="00502457" w:rsidRPr="00761FEA" w:rsidRDefault="00502457" w:rsidP="009231F0">
            <w:pPr>
              <w:tabs>
                <w:tab w:val="left" w:pos="790"/>
                <w:tab w:val="left" w:pos="1264"/>
                <w:tab w:val="left" w:pos="3260"/>
              </w:tabs>
              <w:adjustRightInd w:val="0"/>
              <w:snapToGrid w:val="0"/>
              <w:spacing w:line="336" w:lineRule="auto"/>
              <w:rPr>
                <w:rFonts w:ascii="Times New Roman"/>
                <w:spacing w:val="-12"/>
                <w:sz w:val="30"/>
                <w:szCs w:val="30"/>
              </w:rPr>
            </w:pPr>
            <w:r w:rsidRPr="00761FEA">
              <w:rPr>
                <w:rFonts w:ascii="Times New Roman"/>
                <w:sz w:val="30"/>
                <w:szCs w:val="30"/>
              </w:rPr>
              <w:t>Shanghai Municipal Office of the State Administration of Taxation</w:t>
            </w:r>
          </w:p>
        </w:tc>
        <w:tc>
          <w:tcPr>
            <w:tcW w:w="567" w:type="dxa"/>
          </w:tcPr>
          <w:p w:rsidR="00502457" w:rsidRPr="00761FEA" w:rsidRDefault="00502457" w:rsidP="009231F0">
            <w:pPr>
              <w:tabs>
                <w:tab w:val="left" w:pos="790"/>
                <w:tab w:val="left" w:pos="1264"/>
              </w:tabs>
              <w:adjustRightInd w:val="0"/>
              <w:snapToGrid w:val="0"/>
              <w:spacing w:line="336" w:lineRule="auto"/>
              <w:jc w:val="distribute"/>
              <w:rPr>
                <w:rFonts w:ascii="Times New Roman"/>
                <w:sz w:val="30"/>
                <w:szCs w:val="30"/>
              </w:rPr>
            </w:pPr>
          </w:p>
        </w:tc>
        <w:tc>
          <w:tcPr>
            <w:tcW w:w="3742" w:type="dxa"/>
          </w:tcPr>
          <w:p w:rsidR="00502457" w:rsidRPr="00761FEA" w:rsidRDefault="00502457" w:rsidP="009231F0">
            <w:pPr>
              <w:tabs>
                <w:tab w:val="left" w:pos="790"/>
                <w:tab w:val="left" w:pos="1264"/>
              </w:tabs>
              <w:adjustRightInd w:val="0"/>
              <w:snapToGrid w:val="0"/>
              <w:spacing w:line="336" w:lineRule="auto"/>
              <w:rPr>
                <w:rFonts w:ascii="Times New Roman"/>
                <w:sz w:val="30"/>
                <w:szCs w:val="30"/>
              </w:rPr>
            </w:pPr>
            <w:r w:rsidRPr="00761FEA">
              <w:rPr>
                <w:rFonts w:ascii="Times New Roman"/>
                <w:sz w:val="30"/>
                <w:szCs w:val="30"/>
              </w:rPr>
              <w:t>Shanghai Municipal Bureau of Local Taxation</w:t>
            </w:r>
          </w:p>
        </w:tc>
      </w:tr>
    </w:tbl>
    <w:p w:rsidR="00502457" w:rsidRPr="00761FEA" w:rsidRDefault="00502457" w:rsidP="00502457">
      <w:pPr>
        <w:tabs>
          <w:tab w:val="left" w:pos="790"/>
          <w:tab w:val="left" w:pos="1264"/>
        </w:tabs>
        <w:adjustRightInd w:val="0"/>
        <w:snapToGrid w:val="0"/>
        <w:spacing w:line="336" w:lineRule="auto"/>
        <w:ind w:right="1247" w:firstLine="624"/>
        <w:jc w:val="right"/>
        <w:rPr>
          <w:rFonts w:ascii="Times New Roman"/>
          <w:sz w:val="30"/>
          <w:szCs w:val="30"/>
        </w:rPr>
      </w:pPr>
      <w:r w:rsidRPr="00761FEA">
        <w:rPr>
          <w:rFonts w:ascii="Times New Roman"/>
          <w:sz w:val="30"/>
          <w:szCs w:val="30"/>
        </w:rPr>
        <w:t>February 28, 2018</w:t>
      </w:r>
    </w:p>
    <w:p w:rsidR="00502457" w:rsidRPr="00761FEA" w:rsidRDefault="00502457" w:rsidP="00502457">
      <w:pPr>
        <w:adjustRightInd w:val="0"/>
        <w:snapToGrid w:val="0"/>
        <w:spacing w:after="120"/>
        <w:ind w:firstLine="624"/>
        <w:rPr>
          <w:sz w:val="30"/>
          <w:szCs w:val="30"/>
        </w:rPr>
      </w:pPr>
    </w:p>
    <w:p w:rsidR="00502457" w:rsidRPr="00761FEA" w:rsidRDefault="00502457" w:rsidP="00502457">
      <w:pPr>
        <w:tabs>
          <w:tab w:val="left" w:pos="790"/>
          <w:tab w:val="left" w:pos="1264"/>
        </w:tabs>
        <w:adjustRightInd w:val="0"/>
        <w:snapToGrid w:val="0"/>
        <w:spacing w:line="336" w:lineRule="auto"/>
        <w:ind w:right="1791"/>
        <w:rPr>
          <w:rFonts w:ascii="Times New Roman"/>
          <w:spacing w:val="-2"/>
          <w:sz w:val="30"/>
          <w:szCs w:val="30"/>
        </w:rPr>
      </w:pPr>
    </w:p>
    <w:tbl>
      <w:tblPr>
        <w:tblpPr w:leftFromText="180" w:rightFromText="180" w:vertAnchor="text" w:tblpXSpec="center" w:tblpY="1"/>
        <w:tblOverlap w:val="never"/>
        <w:tblW w:w="0" w:type="auto"/>
        <w:tblBorders>
          <w:top w:val="single" w:sz="4" w:space="0" w:color="auto"/>
          <w:bottom w:val="single" w:sz="4" w:space="0" w:color="auto"/>
        </w:tblBorders>
        <w:tblLook w:val="04A0"/>
      </w:tblPr>
      <w:tblGrid>
        <w:gridCol w:w="4928"/>
        <w:gridCol w:w="4132"/>
      </w:tblGrid>
      <w:tr w:rsidR="00502457" w:rsidRPr="00761FEA" w:rsidTr="009231F0">
        <w:tc>
          <w:tcPr>
            <w:tcW w:w="4928" w:type="dxa"/>
            <w:shd w:val="clear" w:color="auto" w:fill="auto"/>
          </w:tcPr>
          <w:p w:rsidR="00502457" w:rsidRPr="00761FEA" w:rsidRDefault="00502457" w:rsidP="009231F0">
            <w:pPr>
              <w:tabs>
                <w:tab w:val="left" w:pos="790"/>
                <w:tab w:val="left" w:pos="1264"/>
              </w:tabs>
              <w:adjustRightInd w:val="0"/>
              <w:snapToGrid w:val="0"/>
              <w:spacing w:line="336" w:lineRule="auto"/>
              <w:ind w:right="1791"/>
              <w:jc w:val="center"/>
              <w:rPr>
                <w:rFonts w:ascii="Times New Roman"/>
                <w:sz w:val="30"/>
                <w:szCs w:val="30"/>
              </w:rPr>
            </w:pPr>
            <w:r w:rsidRPr="00761FEA">
              <w:rPr>
                <w:rFonts w:ascii="Times New Roman" w:hint="eastAsia"/>
                <w:sz w:val="30"/>
                <w:szCs w:val="30"/>
              </w:rPr>
              <w:t>Shanghai Administration of Industry and Commerce</w:t>
            </w:r>
          </w:p>
        </w:tc>
        <w:tc>
          <w:tcPr>
            <w:tcW w:w="4132" w:type="dxa"/>
            <w:shd w:val="clear" w:color="auto" w:fill="auto"/>
          </w:tcPr>
          <w:p w:rsidR="00502457" w:rsidRPr="00761FEA" w:rsidRDefault="00502457" w:rsidP="009231F0">
            <w:pPr>
              <w:tabs>
                <w:tab w:val="left" w:pos="790"/>
                <w:tab w:val="left" w:pos="1264"/>
              </w:tabs>
              <w:adjustRightInd w:val="0"/>
              <w:snapToGrid w:val="0"/>
              <w:spacing w:line="336" w:lineRule="auto"/>
              <w:ind w:right="1791"/>
              <w:jc w:val="center"/>
              <w:rPr>
                <w:rFonts w:ascii="Times New Roman"/>
                <w:sz w:val="30"/>
                <w:szCs w:val="30"/>
              </w:rPr>
            </w:pPr>
            <w:r w:rsidRPr="00761FEA">
              <w:rPr>
                <w:rFonts w:ascii="Times New Roman"/>
                <w:sz w:val="30"/>
                <w:szCs w:val="30"/>
              </w:rPr>
              <w:t>Printed and Distributed on February 28, 2018</w:t>
            </w:r>
          </w:p>
        </w:tc>
      </w:tr>
    </w:tbl>
    <w:p w:rsidR="00502457" w:rsidRPr="00761FEA" w:rsidRDefault="00502457" w:rsidP="00502457">
      <w:pPr>
        <w:tabs>
          <w:tab w:val="left" w:pos="790"/>
          <w:tab w:val="left" w:pos="1264"/>
        </w:tabs>
        <w:adjustRightInd w:val="0"/>
        <w:snapToGrid w:val="0"/>
        <w:spacing w:line="336" w:lineRule="auto"/>
        <w:ind w:right="1791"/>
        <w:rPr>
          <w:rFonts w:ascii="Times New Roman"/>
          <w:sz w:val="30"/>
          <w:szCs w:val="30"/>
        </w:rPr>
      </w:pPr>
    </w:p>
    <w:p w:rsidR="00CF1282" w:rsidRPr="00502457" w:rsidRDefault="00CF1282" w:rsidP="00502457">
      <w:pPr>
        <w:rPr>
          <w:szCs w:val="28"/>
        </w:rPr>
      </w:pPr>
    </w:p>
    <w:sectPr w:rsidR="00CF1282" w:rsidRPr="00502457" w:rsidSect="00DE5835">
      <w:footerReference w:type="even" r:id="rId7"/>
      <w:footerReference w:type="default" r:id="rId8"/>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33" w:rsidRDefault="000E3B33" w:rsidP="00DE5835">
      <w:r>
        <w:separator/>
      </w:r>
    </w:p>
  </w:endnote>
  <w:endnote w:type="continuationSeparator" w:id="0">
    <w:p w:rsidR="000E3B33" w:rsidRDefault="000E3B33" w:rsidP="00DE5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35" w:rsidRPr="008E6433" w:rsidRDefault="00DE5835" w:rsidP="00DE5835">
    <w:pPr>
      <w:pStyle w:val="a5"/>
      <w:ind w:left="312" w:right="312"/>
      <w:rPr>
        <w:rFonts w:ascii="宋体" w:eastAsia="宋体" w:hAnsi="宋体"/>
        <w:sz w:val="28"/>
        <w:szCs w:val="28"/>
      </w:rPr>
    </w:pPr>
    <w:r w:rsidRPr="008E6433">
      <w:rPr>
        <w:rFonts w:ascii="宋体" w:eastAsia="宋体" w:hAnsi="宋体" w:hint="eastAsia"/>
        <w:kern w:val="0"/>
        <w:sz w:val="28"/>
        <w:szCs w:val="28"/>
      </w:rPr>
      <w:t xml:space="preserve">— </w:t>
    </w:r>
    <w:r w:rsidR="00771582" w:rsidRPr="008E6433">
      <w:rPr>
        <w:rFonts w:ascii="宋体" w:eastAsia="宋体" w:hAnsi="宋体" w:hint="eastAsia"/>
        <w:kern w:val="0"/>
        <w:sz w:val="28"/>
        <w:szCs w:val="28"/>
      </w:rPr>
      <w:fldChar w:fldCharType="begin"/>
    </w:r>
    <w:r w:rsidRPr="008E6433">
      <w:rPr>
        <w:rFonts w:ascii="宋体" w:eastAsia="宋体" w:hAnsi="宋体" w:hint="eastAsia"/>
        <w:kern w:val="0"/>
        <w:sz w:val="28"/>
        <w:szCs w:val="28"/>
      </w:rPr>
      <w:instrText xml:space="preserve"> PAGE </w:instrText>
    </w:r>
    <w:r w:rsidR="00771582" w:rsidRPr="008E6433">
      <w:rPr>
        <w:rFonts w:ascii="宋体" w:eastAsia="宋体" w:hAnsi="宋体" w:hint="eastAsia"/>
        <w:kern w:val="0"/>
        <w:sz w:val="28"/>
        <w:szCs w:val="28"/>
      </w:rPr>
      <w:fldChar w:fldCharType="separate"/>
    </w:r>
    <w:r>
      <w:rPr>
        <w:rFonts w:ascii="宋体" w:eastAsia="宋体" w:hAnsi="宋体"/>
        <w:noProof/>
        <w:kern w:val="0"/>
        <w:sz w:val="28"/>
        <w:szCs w:val="28"/>
      </w:rPr>
      <w:t>4</w:t>
    </w:r>
    <w:r w:rsidR="00771582" w:rsidRPr="008E6433">
      <w:rPr>
        <w:rFonts w:ascii="宋体" w:eastAsia="宋体" w:hAnsi="宋体" w:hint="eastAsia"/>
        <w:kern w:val="0"/>
        <w:sz w:val="28"/>
        <w:szCs w:val="28"/>
      </w:rPr>
      <w:fldChar w:fldCharType="end"/>
    </w:r>
    <w:r w:rsidRPr="008E6433">
      <w:rPr>
        <w:rFonts w:ascii="宋体" w:eastAsia="宋体" w:hAnsi="宋体"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35" w:rsidRPr="008E6433" w:rsidRDefault="00DE5835" w:rsidP="00DE5835">
    <w:pPr>
      <w:pStyle w:val="a5"/>
      <w:ind w:left="312" w:right="312"/>
      <w:jc w:val="right"/>
      <w:rPr>
        <w:rFonts w:ascii="宋体" w:eastAsia="宋体" w:hAnsi="宋体"/>
        <w:sz w:val="28"/>
        <w:szCs w:val="28"/>
      </w:rPr>
    </w:pPr>
    <w:r w:rsidRPr="008E6433">
      <w:rPr>
        <w:rFonts w:ascii="宋体" w:eastAsia="宋体" w:hAnsi="宋体" w:hint="eastAsia"/>
        <w:kern w:val="0"/>
        <w:sz w:val="28"/>
        <w:szCs w:val="28"/>
      </w:rPr>
      <w:t xml:space="preserve">— </w:t>
    </w:r>
    <w:r w:rsidR="00771582" w:rsidRPr="008E6433">
      <w:rPr>
        <w:rFonts w:ascii="宋体" w:eastAsia="宋体" w:hAnsi="宋体" w:hint="eastAsia"/>
        <w:kern w:val="0"/>
        <w:sz w:val="28"/>
        <w:szCs w:val="28"/>
      </w:rPr>
      <w:fldChar w:fldCharType="begin"/>
    </w:r>
    <w:r w:rsidRPr="008E6433">
      <w:rPr>
        <w:rFonts w:ascii="宋体" w:eastAsia="宋体" w:hAnsi="宋体" w:hint="eastAsia"/>
        <w:kern w:val="0"/>
        <w:sz w:val="28"/>
        <w:szCs w:val="28"/>
      </w:rPr>
      <w:instrText xml:space="preserve"> PAGE </w:instrText>
    </w:r>
    <w:r w:rsidR="00771582" w:rsidRPr="008E6433">
      <w:rPr>
        <w:rFonts w:ascii="宋体" w:eastAsia="宋体" w:hAnsi="宋体" w:hint="eastAsia"/>
        <w:kern w:val="0"/>
        <w:sz w:val="28"/>
        <w:szCs w:val="28"/>
      </w:rPr>
      <w:fldChar w:fldCharType="separate"/>
    </w:r>
    <w:r w:rsidR="00502457">
      <w:rPr>
        <w:rFonts w:ascii="宋体" w:eastAsia="宋体" w:hAnsi="宋体"/>
        <w:noProof/>
        <w:kern w:val="0"/>
        <w:sz w:val="28"/>
        <w:szCs w:val="28"/>
      </w:rPr>
      <w:t>1</w:t>
    </w:r>
    <w:r w:rsidR="00771582" w:rsidRPr="008E6433">
      <w:rPr>
        <w:rFonts w:ascii="宋体" w:eastAsia="宋体" w:hAnsi="宋体" w:hint="eastAsia"/>
        <w:kern w:val="0"/>
        <w:sz w:val="28"/>
        <w:szCs w:val="28"/>
      </w:rPr>
      <w:fldChar w:fldCharType="end"/>
    </w:r>
    <w:r w:rsidRPr="008E6433">
      <w:rPr>
        <w:rFonts w:ascii="宋体" w:eastAsia="宋体" w:hAnsi="宋体" w:hint="eastAsia"/>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33" w:rsidRDefault="000E3B33" w:rsidP="00DE5835">
      <w:r>
        <w:separator/>
      </w:r>
    </w:p>
  </w:footnote>
  <w:footnote w:type="continuationSeparator" w:id="0">
    <w:p w:rsidR="000E3B33" w:rsidRDefault="000E3B33" w:rsidP="00DE5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73F06"/>
    <w:multiLevelType w:val="hybridMultilevel"/>
    <w:tmpl w:val="D19ABB20"/>
    <w:lvl w:ilvl="0" w:tplc="03F41174">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58"/>
  <w:drawingGridVerticalSpacing w:val="579"/>
  <w:displayHorizontalDrawingGridEvery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57E"/>
    <w:rsid w:val="00006269"/>
    <w:rsid w:val="000143CD"/>
    <w:rsid w:val="0002208B"/>
    <w:rsid w:val="000231C3"/>
    <w:rsid w:val="00024E40"/>
    <w:rsid w:val="0002708C"/>
    <w:rsid w:val="00027DB9"/>
    <w:rsid w:val="000338CD"/>
    <w:rsid w:val="0005314E"/>
    <w:rsid w:val="00055780"/>
    <w:rsid w:val="000862F5"/>
    <w:rsid w:val="000B306E"/>
    <w:rsid w:val="000B766C"/>
    <w:rsid w:val="000C1539"/>
    <w:rsid w:val="000E3B33"/>
    <w:rsid w:val="000E71E1"/>
    <w:rsid w:val="000F5641"/>
    <w:rsid w:val="00100436"/>
    <w:rsid w:val="001338C8"/>
    <w:rsid w:val="0014019A"/>
    <w:rsid w:val="00151743"/>
    <w:rsid w:val="00152019"/>
    <w:rsid w:val="001612AD"/>
    <w:rsid w:val="00181726"/>
    <w:rsid w:val="00181ACE"/>
    <w:rsid w:val="00184DBC"/>
    <w:rsid w:val="001A1EB2"/>
    <w:rsid w:val="001B47C7"/>
    <w:rsid w:val="001C7245"/>
    <w:rsid w:val="001C7B28"/>
    <w:rsid w:val="001D45A6"/>
    <w:rsid w:val="001E66AE"/>
    <w:rsid w:val="001F24FF"/>
    <w:rsid w:val="001F7048"/>
    <w:rsid w:val="001F7C74"/>
    <w:rsid w:val="00203F6B"/>
    <w:rsid w:val="002045DD"/>
    <w:rsid w:val="00206BA7"/>
    <w:rsid w:val="00223D35"/>
    <w:rsid w:val="002240A2"/>
    <w:rsid w:val="002377C2"/>
    <w:rsid w:val="00251386"/>
    <w:rsid w:val="00253438"/>
    <w:rsid w:val="00261918"/>
    <w:rsid w:val="00265E67"/>
    <w:rsid w:val="0026716C"/>
    <w:rsid w:val="00277318"/>
    <w:rsid w:val="002832ED"/>
    <w:rsid w:val="002A021E"/>
    <w:rsid w:val="002B4F17"/>
    <w:rsid w:val="002D0BBE"/>
    <w:rsid w:val="002D2929"/>
    <w:rsid w:val="002E2A34"/>
    <w:rsid w:val="002F42C2"/>
    <w:rsid w:val="002F6C23"/>
    <w:rsid w:val="002F7717"/>
    <w:rsid w:val="0031026D"/>
    <w:rsid w:val="0031557E"/>
    <w:rsid w:val="003437E1"/>
    <w:rsid w:val="00344AA4"/>
    <w:rsid w:val="003555DC"/>
    <w:rsid w:val="00357ABD"/>
    <w:rsid w:val="00357F9D"/>
    <w:rsid w:val="00365A33"/>
    <w:rsid w:val="00365E78"/>
    <w:rsid w:val="003A151B"/>
    <w:rsid w:val="003A7D0D"/>
    <w:rsid w:val="003B6C3F"/>
    <w:rsid w:val="003C0EA5"/>
    <w:rsid w:val="003C4388"/>
    <w:rsid w:val="003C54B8"/>
    <w:rsid w:val="003C7970"/>
    <w:rsid w:val="003E0819"/>
    <w:rsid w:val="003E2058"/>
    <w:rsid w:val="00401B43"/>
    <w:rsid w:val="004064DD"/>
    <w:rsid w:val="00406656"/>
    <w:rsid w:val="00407DD6"/>
    <w:rsid w:val="00411A8F"/>
    <w:rsid w:val="00421A81"/>
    <w:rsid w:val="00422A74"/>
    <w:rsid w:val="00446BC4"/>
    <w:rsid w:val="004557D9"/>
    <w:rsid w:val="00463408"/>
    <w:rsid w:val="0046496A"/>
    <w:rsid w:val="004651D3"/>
    <w:rsid w:val="00466F4B"/>
    <w:rsid w:val="004672DE"/>
    <w:rsid w:val="00473249"/>
    <w:rsid w:val="00474A10"/>
    <w:rsid w:val="00476253"/>
    <w:rsid w:val="0048582E"/>
    <w:rsid w:val="004953DF"/>
    <w:rsid w:val="004A6FB1"/>
    <w:rsid w:val="004A7CCF"/>
    <w:rsid w:val="004B0FA4"/>
    <w:rsid w:val="004B3D84"/>
    <w:rsid w:val="004F426D"/>
    <w:rsid w:val="00502457"/>
    <w:rsid w:val="00523453"/>
    <w:rsid w:val="005260CB"/>
    <w:rsid w:val="0053377E"/>
    <w:rsid w:val="005509A0"/>
    <w:rsid w:val="00552FF3"/>
    <w:rsid w:val="005665A6"/>
    <w:rsid w:val="005677D9"/>
    <w:rsid w:val="00572975"/>
    <w:rsid w:val="00587B78"/>
    <w:rsid w:val="00591EDF"/>
    <w:rsid w:val="00596752"/>
    <w:rsid w:val="005A01F7"/>
    <w:rsid w:val="005B1E01"/>
    <w:rsid w:val="005B2A9B"/>
    <w:rsid w:val="005B77B6"/>
    <w:rsid w:val="005E13AA"/>
    <w:rsid w:val="005E37B5"/>
    <w:rsid w:val="0060685B"/>
    <w:rsid w:val="00607478"/>
    <w:rsid w:val="006130DD"/>
    <w:rsid w:val="0061451D"/>
    <w:rsid w:val="00622B58"/>
    <w:rsid w:val="00623CA9"/>
    <w:rsid w:val="006258BE"/>
    <w:rsid w:val="0064175F"/>
    <w:rsid w:val="00646278"/>
    <w:rsid w:val="00653BF5"/>
    <w:rsid w:val="006575B9"/>
    <w:rsid w:val="00663145"/>
    <w:rsid w:val="006709A6"/>
    <w:rsid w:val="006711B5"/>
    <w:rsid w:val="006740F5"/>
    <w:rsid w:val="00684BE9"/>
    <w:rsid w:val="006B1B1E"/>
    <w:rsid w:val="006B7D10"/>
    <w:rsid w:val="006D6ACA"/>
    <w:rsid w:val="006D7AC0"/>
    <w:rsid w:val="006E0615"/>
    <w:rsid w:val="006F1024"/>
    <w:rsid w:val="006F2F49"/>
    <w:rsid w:val="0070055A"/>
    <w:rsid w:val="007145CF"/>
    <w:rsid w:val="007217E7"/>
    <w:rsid w:val="00726BD5"/>
    <w:rsid w:val="00730379"/>
    <w:rsid w:val="007342C2"/>
    <w:rsid w:val="00742C2B"/>
    <w:rsid w:val="00752262"/>
    <w:rsid w:val="00771582"/>
    <w:rsid w:val="00782B84"/>
    <w:rsid w:val="00785376"/>
    <w:rsid w:val="007C4141"/>
    <w:rsid w:val="007C53C5"/>
    <w:rsid w:val="007D080B"/>
    <w:rsid w:val="007D2E95"/>
    <w:rsid w:val="007E2A07"/>
    <w:rsid w:val="007F0CCF"/>
    <w:rsid w:val="007F3857"/>
    <w:rsid w:val="00802E3F"/>
    <w:rsid w:val="00804C70"/>
    <w:rsid w:val="00805614"/>
    <w:rsid w:val="008167C1"/>
    <w:rsid w:val="00820E85"/>
    <w:rsid w:val="008216F6"/>
    <w:rsid w:val="0084369A"/>
    <w:rsid w:val="00843F6A"/>
    <w:rsid w:val="0085028C"/>
    <w:rsid w:val="0085555F"/>
    <w:rsid w:val="008621EF"/>
    <w:rsid w:val="00870283"/>
    <w:rsid w:val="00890EF4"/>
    <w:rsid w:val="008C0327"/>
    <w:rsid w:val="008D038D"/>
    <w:rsid w:val="008D536C"/>
    <w:rsid w:val="008D555D"/>
    <w:rsid w:val="008E528E"/>
    <w:rsid w:val="00907CCD"/>
    <w:rsid w:val="00913708"/>
    <w:rsid w:val="00916976"/>
    <w:rsid w:val="00953372"/>
    <w:rsid w:val="00974C00"/>
    <w:rsid w:val="00992404"/>
    <w:rsid w:val="00993DF7"/>
    <w:rsid w:val="009942F1"/>
    <w:rsid w:val="009A0FC4"/>
    <w:rsid w:val="009A171C"/>
    <w:rsid w:val="009A22A2"/>
    <w:rsid w:val="009B3026"/>
    <w:rsid w:val="009B499F"/>
    <w:rsid w:val="009B63D0"/>
    <w:rsid w:val="009B69AA"/>
    <w:rsid w:val="009F418B"/>
    <w:rsid w:val="00A04DB6"/>
    <w:rsid w:val="00A06FEF"/>
    <w:rsid w:val="00A20121"/>
    <w:rsid w:val="00A32A07"/>
    <w:rsid w:val="00A67BC4"/>
    <w:rsid w:val="00A8308E"/>
    <w:rsid w:val="00AB52AC"/>
    <w:rsid w:val="00AD580C"/>
    <w:rsid w:val="00AE1A29"/>
    <w:rsid w:val="00AE3BD3"/>
    <w:rsid w:val="00B03E9D"/>
    <w:rsid w:val="00B058B4"/>
    <w:rsid w:val="00B129C4"/>
    <w:rsid w:val="00B20FC7"/>
    <w:rsid w:val="00B231A0"/>
    <w:rsid w:val="00B3069F"/>
    <w:rsid w:val="00B32A19"/>
    <w:rsid w:val="00B5009B"/>
    <w:rsid w:val="00B57355"/>
    <w:rsid w:val="00B67C65"/>
    <w:rsid w:val="00B93DA7"/>
    <w:rsid w:val="00B94991"/>
    <w:rsid w:val="00B94BB2"/>
    <w:rsid w:val="00BA49BD"/>
    <w:rsid w:val="00BB3C3F"/>
    <w:rsid w:val="00BB6B05"/>
    <w:rsid w:val="00BC0ECF"/>
    <w:rsid w:val="00BC377F"/>
    <w:rsid w:val="00BD0F6C"/>
    <w:rsid w:val="00BE40DE"/>
    <w:rsid w:val="00BE6A96"/>
    <w:rsid w:val="00BE6E08"/>
    <w:rsid w:val="00C01AC4"/>
    <w:rsid w:val="00C05CEB"/>
    <w:rsid w:val="00C14CFF"/>
    <w:rsid w:val="00C24F93"/>
    <w:rsid w:val="00C43C93"/>
    <w:rsid w:val="00C44DA9"/>
    <w:rsid w:val="00C7074F"/>
    <w:rsid w:val="00C73166"/>
    <w:rsid w:val="00C80776"/>
    <w:rsid w:val="00C949AC"/>
    <w:rsid w:val="00CA0D8D"/>
    <w:rsid w:val="00CB08EB"/>
    <w:rsid w:val="00CC0F42"/>
    <w:rsid w:val="00CD5A35"/>
    <w:rsid w:val="00CE7AE2"/>
    <w:rsid w:val="00CF1282"/>
    <w:rsid w:val="00CF26A1"/>
    <w:rsid w:val="00CF336B"/>
    <w:rsid w:val="00CF6979"/>
    <w:rsid w:val="00D1035D"/>
    <w:rsid w:val="00D25F59"/>
    <w:rsid w:val="00D459D7"/>
    <w:rsid w:val="00D60354"/>
    <w:rsid w:val="00D6561F"/>
    <w:rsid w:val="00D701BB"/>
    <w:rsid w:val="00D803C3"/>
    <w:rsid w:val="00D86607"/>
    <w:rsid w:val="00DA16DE"/>
    <w:rsid w:val="00DA29AF"/>
    <w:rsid w:val="00DD2CEE"/>
    <w:rsid w:val="00DD3382"/>
    <w:rsid w:val="00DE32CC"/>
    <w:rsid w:val="00DE5835"/>
    <w:rsid w:val="00E05D9C"/>
    <w:rsid w:val="00E22567"/>
    <w:rsid w:val="00E23161"/>
    <w:rsid w:val="00E24075"/>
    <w:rsid w:val="00E26272"/>
    <w:rsid w:val="00E33284"/>
    <w:rsid w:val="00E64B88"/>
    <w:rsid w:val="00E9750E"/>
    <w:rsid w:val="00EB139D"/>
    <w:rsid w:val="00ED2197"/>
    <w:rsid w:val="00ED4A7B"/>
    <w:rsid w:val="00EE18DE"/>
    <w:rsid w:val="00EE362D"/>
    <w:rsid w:val="00EF1A4F"/>
    <w:rsid w:val="00F0682E"/>
    <w:rsid w:val="00F151B8"/>
    <w:rsid w:val="00F20BF0"/>
    <w:rsid w:val="00F21469"/>
    <w:rsid w:val="00F333AF"/>
    <w:rsid w:val="00F365A2"/>
    <w:rsid w:val="00F537B8"/>
    <w:rsid w:val="00F559EA"/>
    <w:rsid w:val="00F73681"/>
    <w:rsid w:val="00F8556B"/>
    <w:rsid w:val="00FA5FAB"/>
    <w:rsid w:val="00FC6D3C"/>
    <w:rsid w:val="00FC6EF5"/>
    <w:rsid w:val="00FD3981"/>
    <w:rsid w:val="00FE117A"/>
    <w:rsid w:val="00FE4026"/>
    <w:rsid w:val="00FE7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835"/>
    <w:pPr>
      <w:widowControl w:val="0"/>
      <w:jc w:val="both"/>
    </w:pPr>
    <w:rPr>
      <w:rFonts w:ascii="仿宋_GB2312"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0D8D"/>
    <w:rPr>
      <w:sz w:val="18"/>
      <w:szCs w:val="18"/>
    </w:rPr>
  </w:style>
  <w:style w:type="paragraph" w:styleId="a4">
    <w:name w:val="header"/>
    <w:basedOn w:val="a"/>
    <w:link w:val="Char"/>
    <w:rsid w:val="00DE583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DE5835"/>
    <w:rPr>
      <w:rFonts w:ascii="仿宋_GB2312" w:eastAsia="仿宋_GB2312" w:cs="仿宋_GB2312"/>
      <w:kern w:val="2"/>
      <w:sz w:val="18"/>
      <w:szCs w:val="18"/>
    </w:rPr>
  </w:style>
  <w:style w:type="paragraph" w:styleId="a5">
    <w:name w:val="footer"/>
    <w:basedOn w:val="a"/>
    <w:link w:val="Char0"/>
    <w:rsid w:val="00DE5835"/>
    <w:pPr>
      <w:tabs>
        <w:tab w:val="center" w:pos="4153"/>
        <w:tab w:val="right" w:pos="8306"/>
      </w:tabs>
      <w:snapToGrid w:val="0"/>
      <w:jc w:val="left"/>
    </w:pPr>
    <w:rPr>
      <w:sz w:val="18"/>
      <w:szCs w:val="18"/>
    </w:rPr>
  </w:style>
  <w:style w:type="character" w:customStyle="1" w:styleId="Char0">
    <w:name w:val="页脚 Char"/>
    <w:link w:val="a5"/>
    <w:rsid w:val="00DE5835"/>
    <w:rPr>
      <w:rFonts w:ascii="仿宋_GB2312" w:eastAsia="仿宋_GB2312" w:cs="仿宋_GB2312"/>
      <w:kern w:val="2"/>
      <w:sz w:val="18"/>
      <w:szCs w:val="18"/>
    </w:rPr>
  </w:style>
  <w:style w:type="paragraph" w:styleId="a6">
    <w:name w:val="Date"/>
    <w:basedOn w:val="a"/>
    <w:next w:val="a"/>
    <w:link w:val="Char1"/>
    <w:rsid w:val="00474A10"/>
    <w:pPr>
      <w:ind w:leftChars="2500" w:left="100"/>
    </w:pPr>
  </w:style>
  <w:style w:type="character" w:customStyle="1" w:styleId="Char1">
    <w:name w:val="日期 Char"/>
    <w:link w:val="a6"/>
    <w:rsid w:val="00474A10"/>
    <w:rPr>
      <w:rFonts w:ascii="仿宋_GB2312" w:eastAsia="仿宋_GB2312" w:cs="仿宋_GB2312"/>
      <w:kern w:val="2"/>
      <w:sz w:val="32"/>
      <w:szCs w:val="32"/>
    </w:rPr>
  </w:style>
  <w:style w:type="table" w:styleId="a7">
    <w:name w:val="Table Grid"/>
    <w:basedOn w:val="a1"/>
    <w:rsid w:val="008E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040213">
      <w:bodyDiv w:val="1"/>
      <w:marLeft w:val="0"/>
      <w:marRight w:val="0"/>
      <w:marTop w:val="0"/>
      <w:marBottom w:val="0"/>
      <w:divBdr>
        <w:top w:val="none" w:sz="0" w:space="0" w:color="auto"/>
        <w:left w:val="none" w:sz="0" w:space="0" w:color="auto"/>
        <w:bottom w:val="none" w:sz="0" w:space="0" w:color="auto"/>
        <w:right w:val="none" w:sz="0" w:space="0" w:color="auto"/>
      </w:divBdr>
    </w:div>
    <w:div w:id="4239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关于推进开办企业“一窗通”服务平台</dc:title>
  <dc:creator>魏頔</dc:creator>
  <cp:lastModifiedBy>施毅</cp:lastModifiedBy>
  <cp:revision>3</cp:revision>
  <cp:lastPrinted>2018-02-22T02:16:00Z</cp:lastPrinted>
  <dcterms:created xsi:type="dcterms:W3CDTF">2018-05-12T09:24:00Z</dcterms:created>
  <dcterms:modified xsi:type="dcterms:W3CDTF">2018-05-14T04:57:00Z</dcterms:modified>
</cp:coreProperties>
</file>