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168F8">
      <w:pPr>
        <w:pStyle w:val="2"/>
        <w:bidi w:val="0"/>
        <w:jc w:val="righ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7FC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7FC4"/>
          <w:spacing w:val="0"/>
          <w:sz w:val="24"/>
          <w:szCs w:val="24"/>
          <w:shd w:val="clear" w:fill="FFFFFF"/>
        </w:rPr>
        <w:t>上海市市场监督管理局关于印发《商业广告代言活动合规指引》的通知</w:t>
      </w:r>
    </w:p>
    <w:p w14:paraId="6A6C632C">
      <w:pPr>
        <w:keepNext w:val="0"/>
        <w:keepLines w:val="0"/>
        <w:widowControl/>
        <w:suppressLineNumbers w:val="0"/>
        <w:jc w:val="left"/>
      </w:pPr>
      <w:r>
        <w:rPr>
          <w:rFonts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各区市场监管局，临港新片区市场监管局，市局有关处室、执法总队、机场分局：</w:t>
      </w:r>
    </w:p>
    <w:p w14:paraId="25A096E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18" w:lineRule="atLeast"/>
        <w:ind w:left="0" w:right="0" w:firstLine="420"/>
        <w:rPr>
          <w:rFonts w:ascii="微软雅黑" w:hAnsi="微软雅黑" w:eastAsia="微软雅黑" w:cs="微软雅黑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为规范商业广告代言活动，引导商业广告代言人及代言活动相关主体遵守法律法规，坚持正确广告宣传导向，根据《中华人民共和国广告法》等法律法规规定，结合文娱领域综合治理要求和本市实际，我局研究制定了《商业广告代言活动合规指引》。</w:t>
      </w:r>
    </w:p>
    <w:p w14:paraId="546A2F2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请各单位加强宣传和培训，推进《商业广告代言活动合规指引》的落实，依法加强对商业广告代言活动的监管，积极打造良好的广告生态环境，服务经济社会高质量发展。</w:t>
      </w:r>
    </w:p>
    <w:p w14:paraId="08C4402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特此通知。</w:t>
      </w:r>
    </w:p>
    <w:p w14:paraId="31D7BF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0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2025-05-08T07:08:20Z</dcterms:created>
  <dc:creator>user</dc:creator>
  <cp:lastModifiedBy>user</cp:lastModifiedBy>
  <dcterms:modified xsi:type="dcterms:W3CDTF">2025-05-08T07:09:15Z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eyJoZGlkIjoiY2Q0N2U0NTU1MmMyNzkyYTE0NGQ3ZDkwYmQyMDY1YTgiLCJ1c2VySWQiOiI2ODAyMzYzMDkifQ==</vt:lpwstr>
  </property>
  <property fmtid="{D5CDD505-2E9C-101B-9397-08002B2CF9AE}" pid="4" name="ICV">
    <vt:lpwstr>F57B9F9339F7404FBC514422F9471A3D_12</vt:lpwstr>
  </property>
</Properties>
</file>